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7F" w:rsidRPr="001F4F3C" w:rsidRDefault="00B4377F" w:rsidP="00B4377F">
      <w:pPr>
        <w:spacing w:after="0" w:line="240" w:lineRule="atLeast"/>
        <w:jc w:val="both"/>
        <w:rPr>
          <w:rFonts w:ascii="Times New Roman" w:hAnsi="Times New Roman"/>
          <w:sz w:val="24"/>
          <w:szCs w:val="24"/>
          <w:lang w:val="en-US"/>
        </w:rPr>
      </w:pPr>
    </w:p>
    <w:p w:rsidR="00B4377F" w:rsidRDefault="00B4377F" w:rsidP="00B4377F">
      <w:pPr>
        <w:spacing w:after="0" w:line="240" w:lineRule="atLeast"/>
        <w:jc w:val="both"/>
        <w:rPr>
          <w:rFonts w:ascii="Times New Roman" w:hAnsi="Times New Roman"/>
          <w:sz w:val="24"/>
          <w:szCs w:val="24"/>
          <w:lang w:val="kk-KZ"/>
        </w:rPr>
      </w:pPr>
    </w:p>
    <w:p w:rsidR="005213C4" w:rsidRPr="00A27FFD" w:rsidRDefault="005213C4" w:rsidP="005213C4">
      <w:pPr>
        <w:jc w:val="center"/>
        <w:rPr>
          <w:rFonts w:ascii="Times New Roman" w:hAnsi="Times New Roman"/>
          <w:b/>
          <w:lang w:val="kk-KZ"/>
        </w:rPr>
      </w:pPr>
      <w:r w:rsidRPr="00A27FFD">
        <w:rPr>
          <w:rFonts w:ascii="Times New Roman" w:hAnsi="Times New Roman"/>
          <w:b/>
          <w:lang w:val="kk-KZ"/>
        </w:rPr>
        <w:t>ӘЛ-ФАРАБИ АТЫНДАҒЫ ҚАЗАҚ ҰЛТТЫҚ УНИВЕРСИТЕТІ</w:t>
      </w:r>
    </w:p>
    <w:p w:rsidR="005213C4" w:rsidRPr="00A27FFD" w:rsidRDefault="005213C4" w:rsidP="005213C4">
      <w:pPr>
        <w:jc w:val="center"/>
        <w:rPr>
          <w:rFonts w:ascii="Times New Roman" w:hAnsi="Times New Roman"/>
          <w:b/>
          <w:lang w:val="kk-KZ"/>
        </w:rPr>
      </w:pPr>
      <w:r w:rsidRPr="00A27FFD">
        <w:rPr>
          <w:rFonts w:ascii="Times New Roman" w:hAnsi="Times New Roman"/>
          <w:b/>
          <w:lang w:val="kk-KZ"/>
        </w:rPr>
        <w:t>Халықаралық қатыастар факультеті</w:t>
      </w:r>
    </w:p>
    <w:p w:rsidR="005213C4" w:rsidRPr="00C11BAC" w:rsidRDefault="005213C4" w:rsidP="00C11BAC">
      <w:pPr>
        <w:jc w:val="center"/>
        <w:rPr>
          <w:rFonts w:ascii="Times New Roman" w:hAnsi="Times New Roman"/>
          <w:b/>
          <w:lang w:val="kk-KZ"/>
        </w:rPr>
      </w:pPr>
      <w:r w:rsidRPr="00A27FFD">
        <w:rPr>
          <w:rFonts w:ascii="Times New Roman" w:hAnsi="Times New Roman"/>
          <w:b/>
          <w:lang w:val="kk-KZ"/>
        </w:rPr>
        <w:t>Халықаралық қатынастар және әлемдік экномика кафедрасы</w:t>
      </w:r>
    </w:p>
    <w:tbl>
      <w:tblPr>
        <w:tblW w:w="5000" w:type="pct"/>
        <w:tblLook w:val="0000"/>
      </w:tblPr>
      <w:tblGrid>
        <w:gridCol w:w="4644"/>
        <w:gridCol w:w="4927"/>
      </w:tblGrid>
      <w:tr w:rsidR="005213C4" w:rsidRPr="00A27FFD" w:rsidTr="004231D8">
        <w:trPr>
          <w:trHeight w:val="1140"/>
        </w:trPr>
        <w:tc>
          <w:tcPr>
            <w:tcW w:w="2426" w:type="pct"/>
          </w:tcPr>
          <w:p w:rsidR="005213C4" w:rsidRPr="00A27FFD" w:rsidRDefault="005213C4" w:rsidP="004231D8">
            <w:pPr>
              <w:rPr>
                <w:rFonts w:ascii="Times New Roman" w:hAnsi="Times New Roman"/>
                <w:lang w:val="kk-KZ"/>
              </w:rPr>
            </w:pPr>
            <w:r w:rsidRPr="00A27FFD">
              <w:rPr>
                <w:rFonts w:ascii="Times New Roman" w:hAnsi="Times New Roman"/>
                <w:lang w:val="kk-KZ"/>
              </w:rPr>
              <w:t xml:space="preserve"> </w:t>
            </w:r>
          </w:p>
          <w:p w:rsidR="005213C4" w:rsidRPr="00A27FFD" w:rsidRDefault="005213C4" w:rsidP="004231D8">
            <w:pPr>
              <w:rPr>
                <w:rFonts w:ascii="Times New Roman" w:hAnsi="Times New Roman"/>
                <w:lang w:val="kk-KZ"/>
              </w:rPr>
            </w:pPr>
          </w:p>
          <w:p w:rsidR="005213C4" w:rsidRPr="00A27FFD" w:rsidRDefault="005213C4" w:rsidP="004231D8">
            <w:pPr>
              <w:rPr>
                <w:rFonts w:ascii="Times New Roman" w:hAnsi="Times New Roman"/>
                <w:b/>
                <w:lang w:val="kk-KZ"/>
              </w:rPr>
            </w:pPr>
          </w:p>
        </w:tc>
        <w:tc>
          <w:tcPr>
            <w:tcW w:w="2574" w:type="pct"/>
          </w:tcPr>
          <w:p w:rsidR="005213C4" w:rsidRPr="00C11BAC" w:rsidRDefault="005213C4" w:rsidP="004231D8">
            <w:pPr>
              <w:pStyle w:val="1"/>
              <w:rPr>
                <w:rFonts w:ascii="Times New Roman" w:hAnsi="Times New Roman" w:cs="Times New Roman"/>
                <w:b w:val="0"/>
                <w:sz w:val="24"/>
                <w:lang w:val="kk-KZ"/>
              </w:rPr>
            </w:pPr>
            <w:r w:rsidRPr="00C11BAC">
              <w:rPr>
                <w:rFonts w:ascii="Times New Roman" w:hAnsi="Times New Roman" w:cs="Times New Roman"/>
                <w:b w:val="0"/>
                <w:sz w:val="24"/>
                <w:lang w:val="kk-KZ"/>
              </w:rPr>
              <w:t xml:space="preserve">Халықаралақ қатынасар факультеті </w:t>
            </w:r>
          </w:p>
          <w:p w:rsidR="005213C4" w:rsidRPr="00C11BAC" w:rsidRDefault="005213C4" w:rsidP="004231D8">
            <w:pPr>
              <w:pStyle w:val="1"/>
              <w:rPr>
                <w:rFonts w:ascii="Times New Roman" w:hAnsi="Times New Roman" w:cs="Times New Roman"/>
                <w:b w:val="0"/>
                <w:sz w:val="24"/>
                <w:lang w:val="kk-KZ"/>
              </w:rPr>
            </w:pPr>
            <w:r w:rsidRPr="00C11BAC">
              <w:rPr>
                <w:rFonts w:ascii="Times New Roman" w:hAnsi="Times New Roman" w:cs="Times New Roman"/>
                <w:b w:val="0"/>
                <w:sz w:val="24"/>
                <w:lang w:val="kk-KZ"/>
              </w:rPr>
              <w:t xml:space="preserve">Ғылыми кеңесінінің мәжілісінде бекітілді </w:t>
            </w:r>
          </w:p>
          <w:p w:rsidR="005213C4" w:rsidRPr="00C11BAC" w:rsidRDefault="005213C4" w:rsidP="004231D8">
            <w:pPr>
              <w:rPr>
                <w:rFonts w:ascii="Times New Roman" w:hAnsi="Times New Roman"/>
                <w:lang w:val="kk-KZ"/>
              </w:rPr>
            </w:pPr>
            <w:r w:rsidRPr="00C11BAC">
              <w:rPr>
                <w:rFonts w:ascii="Times New Roman" w:hAnsi="Times New Roman"/>
                <w:lang w:val="kk-KZ"/>
              </w:rPr>
              <w:t>№____хаттама  « ____»________ 2013  ж.</w:t>
            </w:r>
          </w:p>
          <w:p w:rsidR="005213C4" w:rsidRPr="00C11BAC" w:rsidRDefault="005213C4" w:rsidP="004231D8">
            <w:pPr>
              <w:pStyle w:val="7"/>
              <w:jc w:val="left"/>
              <w:rPr>
                <w:rFonts w:ascii="Times New Roman" w:hAnsi="Times New Roman"/>
                <w:sz w:val="24"/>
                <w:lang w:val="kk-KZ"/>
              </w:rPr>
            </w:pPr>
            <w:r w:rsidRPr="00C11BAC">
              <w:rPr>
                <w:rFonts w:ascii="Times New Roman" w:hAnsi="Times New Roman"/>
                <w:sz w:val="24"/>
                <w:lang w:val="kk-KZ"/>
              </w:rPr>
              <w:t>Факультет деканы Шакиров К.Н.</w:t>
            </w:r>
          </w:p>
        </w:tc>
      </w:tr>
    </w:tbl>
    <w:p w:rsidR="005213C4" w:rsidRPr="00C11BAC" w:rsidRDefault="005213C4" w:rsidP="00C11BAC">
      <w:pPr>
        <w:rPr>
          <w:rFonts w:ascii="Times New Roman" w:hAnsi="Times New Roman"/>
          <w:b/>
          <w:lang w:val="en-US"/>
        </w:rPr>
      </w:pPr>
    </w:p>
    <w:p w:rsidR="005213C4" w:rsidRPr="00A27FFD" w:rsidRDefault="005213C4" w:rsidP="005213C4">
      <w:pPr>
        <w:jc w:val="center"/>
        <w:rPr>
          <w:rFonts w:ascii="Times New Roman" w:hAnsi="Times New Roman"/>
          <w:b/>
          <w:lang w:val="kk-KZ"/>
        </w:rPr>
      </w:pPr>
    </w:p>
    <w:p w:rsidR="005213C4" w:rsidRPr="00A27FFD" w:rsidRDefault="005213C4" w:rsidP="005213C4">
      <w:pPr>
        <w:jc w:val="center"/>
        <w:rPr>
          <w:rFonts w:ascii="Times New Roman" w:hAnsi="Times New Roman"/>
          <w:b/>
          <w:lang w:val="kk-KZ"/>
        </w:rPr>
      </w:pPr>
      <w:r w:rsidRPr="00A27FFD">
        <w:rPr>
          <w:rFonts w:ascii="Times New Roman" w:hAnsi="Times New Roman"/>
          <w:b/>
          <w:lang w:val="kk-KZ"/>
        </w:rPr>
        <w:t>Мамандық _</w:t>
      </w:r>
      <w:r w:rsidRPr="00A27FFD">
        <w:rPr>
          <w:rFonts w:ascii="Times New Roman" w:hAnsi="Times New Roman"/>
          <w:sz w:val="24"/>
          <w:szCs w:val="24"/>
          <w:lang w:val="kk-KZ"/>
        </w:rPr>
        <w:t xml:space="preserve">5В020200 - Халықаралық қатынастар </w:t>
      </w:r>
      <w:r w:rsidRPr="00A27FFD">
        <w:rPr>
          <w:rFonts w:ascii="Times New Roman" w:hAnsi="Times New Roman"/>
          <w:b/>
          <w:lang w:val="kk-KZ"/>
        </w:rPr>
        <w:t xml:space="preserve"> </w:t>
      </w:r>
    </w:p>
    <w:p w:rsidR="005213C4" w:rsidRPr="00C11BAC" w:rsidRDefault="005213C4" w:rsidP="00C11BAC">
      <w:pPr>
        <w:rPr>
          <w:rFonts w:ascii="Times New Roman" w:hAnsi="Times New Roman"/>
          <w:b/>
          <w:lang w:val="en-US"/>
        </w:rPr>
      </w:pPr>
    </w:p>
    <w:p w:rsidR="005213C4" w:rsidRPr="00A27FFD" w:rsidRDefault="005213C4" w:rsidP="005213C4">
      <w:pPr>
        <w:jc w:val="center"/>
        <w:rPr>
          <w:rFonts w:ascii="Times New Roman" w:hAnsi="Times New Roman"/>
          <w:b/>
          <w:lang w:val="kk-KZ"/>
        </w:rPr>
      </w:pPr>
      <w:r w:rsidRPr="00A27FFD">
        <w:rPr>
          <w:rFonts w:ascii="Times New Roman" w:hAnsi="Times New Roman"/>
          <w:b/>
          <w:lang w:val="kk-KZ"/>
        </w:rPr>
        <w:t>СИЛЛАБУС</w:t>
      </w:r>
    </w:p>
    <w:p w:rsidR="005213C4" w:rsidRPr="00A27FFD" w:rsidRDefault="005213C4" w:rsidP="005213C4">
      <w:pPr>
        <w:jc w:val="center"/>
        <w:rPr>
          <w:rFonts w:ascii="Times New Roman" w:hAnsi="Times New Roman"/>
          <w:b/>
          <w:lang w:val="kk-KZ"/>
        </w:rPr>
      </w:pPr>
      <w:r w:rsidRPr="00A27FFD">
        <w:rPr>
          <w:rFonts w:ascii="Times New Roman" w:hAnsi="Times New Roman"/>
          <w:b/>
          <w:lang w:val="kk-KZ"/>
        </w:rPr>
        <w:t>Пән</w:t>
      </w:r>
    </w:p>
    <w:p w:rsidR="005213C4" w:rsidRPr="00A27FFD" w:rsidRDefault="005213C4" w:rsidP="005213C4">
      <w:pPr>
        <w:ind w:left="2832"/>
        <w:rPr>
          <w:rFonts w:ascii="Times New Roman" w:hAnsi="Times New Roman"/>
          <w:lang w:val="kk-KZ"/>
        </w:rPr>
      </w:pPr>
      <w:r w:rsidRPr="00A27FFD">
        <w:rPr>
          <w:rFonts w:ascii="Times New Roman" w:hAnsi="Times New Roman"/>
          <w:lang w:val="kk-KZ"/>
        </w:rPr>
        <w:t xml:space="preserve">                      «Қытай тарихы» (3 кредит)</w:t>
      </w:r>
    </w:p>
    <w:p w:rsidR="005213C4" w:rsidRPr="001F4F3C" w:rsidRDefault="005213C4" w:rsidP="001F4F3C">
      <w:pPr>
        <w:jc w:val="center"/>
        <w:rPr>
          <w:rFonts w:ascii="Times New Roman" w:hAnsi="Times New Roman"/>
          <w:lang w:val="kk-KZ"/>
        </w:rPr>
      </w:pPr>
      <w:r w:rsidRPr="00A27FFD">
        <w:rPr>
          <w:rFonts w:ascii="Times New Roman" w:hAnsi="Times New Roman"/>
          <w:lang w:val="kk-KZ"/>
        </w:rPr>
        <w:t>3 курс, қ/б, семестрі 5 (күзгі)</w:t>
      </w:r>
    </w:p>
    <w:p w:rsidR="005213C4" w:rsidRPr="00A27FFD" w:rsidRDefault="005213C4" w:rsidP="005213C4">
      <w:pPr>
        <w:jc w:val="center"/>
        <w:rPr>
          <w:rFonts w:ascii="Times New Roman" w:hAnsi="Times New Roman"/>
          <w:b/>
          <w:lang w:val="kk-KZ"/>
        </w:rPr>
      </w:pPr>
      <w:r w:rsidRPr="00A27FFD">
        <w:rPr>
          <w:rFonts w:ascii="Times New Roman" w:hAnsi="Times New Roman"/>
          <w:b/>
          <w:lang w:val="kk-KZ"/>
        </w:rPr>
        <w:t>Модуль №-1, Қытайдың жаңа заман тарихы</w:t>
      </w:r>
    </w:p>
    <w:p w:rsidR="005213C4" w:rsidRPr="00A27FFD" w:rsidRDefault="005213C4" w:rsidP="005213C4">
      <w:pPr>
        <w:jc w:val="center"/>
        <w:rPr>
          <w:rFonts w:ascii="Times New Roman" w:hAnsi="Times New Roman"/>
          <w:b/>
          <w:lang w:val="kk-KZ"/>
        </w:rPr>
      </w:pPr>
      <w:r w:rsidRPr="00A27FFD">
        <w:rPr>
          <w:rFonts w:ascii="Times New Roman" w:hAnsi="Times New Roman"/>
          <w:b/>
          <w:lang w:val="kk-KZ"/>
        </w:rPr>
        <w:t xml:space="preserve"> Пәнің коды, аты </w:t>
      </w:r>
    </w:p>
    <w:p w:rsidR="005213C4" w:rsidRPr="00A27FFD" w:rsidRDefault="005213C4" w:rsidP="00A27FFD">
      <w:pPr>
        <w:jc w:val="center"/>
        <w:rPr>
          <w:rFonts w:ascii="Times New Roman" w:hAnsi="Times New Roman"/>
          <w:lang w:val="kk-KZ"/>
        </w:rPr>
      </w:pPr>
      <w:r w:rsidRPr="00A27FFD">
        <w:rPr>
          <w:rFonts w:ascii="Times New Roman" w:hAnsi="Times New Roman"/>
          <w:lang w:val="kk-KZ"/>
        </w:rPr>
        <w:t xml:space="preserve">курсы, қ/б, семестрі (күзгі/көктемгі), кредит саны, пәннің түрі (міндетті/таңдаулы) </w:t>
      </w:r>
    </w:p>
    <w:p w:rsidR="005213C4" w:rsidRPr="00A27FFD" w:rsidRDefault="005213C4" w:rsidP="005213C4">
      <w:pPr>
        <w:jc w:val="both"/>
        <w:rPr>
          <w:rFonts w:ascii="Times New Roman" w:hAnsi="Times New Roman"/>
          <w:b/>
          <w:lang w:val="kk-KZ"/>
        </w:rPr>
      </w:pPr>
      <w:r w:rsidRPr="00A27FFD">
        <w:rPr>
          <w:rFonts w:ascii="Times New Roman" w:hAnsi="Times New Roman"/>
          <w:b/>
          <w:lang w:val="kk-KZ"/>
        </w:rPr>
        <w:t>Дәріскер: Мұқаметханұлы Нәбижан, тарих ғылымдарының докторы, профессор.</w:t>
      </w:r>
    </w:p>
    <w:p w:rsidR="005213C4" w:rsidRPr="00A27FFD" w:rsidRDefault="005213C4" w:rsidP="005213C4">
      <w:pPr>
        <w:jc w:val="both"/>
        <w:rPr>
          <w:rFonts w:ascii="Times New Roman" w:hAnsi="Times New Roman"/>
          <w:lang w:val="kk-KZ"/>
        </w:rPr>
      </w:pPr>
      <w:r w:rsidRPr="00A27FFD">
        <w:rPr>
          <w:rFonts w:ascii="Times New Roman" w:hAnsi="Times New Roman"/>
          <w:lang w:val="kk-KZ"/>
        </w:rPr>
        <w:t>Телефондары (жұмыс, үй, ұялы байланыс): 2438327 (жұм.тел.)</w:t>
      </w:r>
      <w:r w:rsidRPr="00A27FFD">
        <w:rPr>
          <w:rFonts w:ascii="Times New Roman" w:hAnsi="Times New Roman"/>
          <w:sz w:val="24"/>
          <w:szCs w:val="24"/>
          <w:lang w:val="kk-KZ"/>
        </w:rPr>
        <w:t>.</w:t>
      </w:r>
      <w:r w:rsidRPr="00A27FFD">
        <w:rPr>
          <w:rFonts w:ascii="Times New Roman" w:hAnsi="Times New Roman"/>
          <w:lang w:val="kk-KZ"/>
        </w:rPr>
        <w:t>87773888086</w:t>
      </w:r>
    </w:p>
    <w:p w:rsidR="005213C4" w:rsidRPr="00A27FFD" w:rsidRDefault="005213C4" w:rsidP="005213C4">
      <w:pPr>
        <w:autoSpaceDE w:val="0"/>
        <w:autoSpaceDN w:val="0"/>
        <w:jc w:val="both"/>
        <w:rPr>
          <w:rFonts w:ascii="Times New Roman" w:hAnsi="Times New Roman"/>
          <w:lang w:val="kk-KZ"/>
        </w:rPr>
      </w:pPr>
      <w:r w:rsidRPr="00A27FFD">
        <w:rPr>
          <w:rFonts w:ascii="Times New Roman" w:hAnsi="Times New Roman"/>
          <w:lang w:val="kk-KZ"/>
        </w:rPr>
        <w:t xml:space="preserve">e-mail: </w:t>
      </w:r>
      <w:r w:rsidRPr="00A27FFD">
        <w:rPr>
          <w:rFonts w:ascii="Times New Roman" w:hAnsi="Times New Roman"/>
        </w:rPr>
        <w:fldChar w:fldCharType="begin"/>
      </w:r>
      <w:r w:rsidRPr="00A27FFD">
        <w:rPr>
          <w:rFonts w:ascii="Times New Roman" w:hAnsi="Times New Roman"/>
          <w:lang w:val="en-US"/>
        </w:rPr>
        <w:instrText>HYPERLINK "mailto:m_nabizhan@mail.ru"</w:instrText>
      </w:r>
      <w:r w:rsidRPr="00A27FFD">
        <w:rPr>
          <w:rFonts w:ascii="Times New Roman" w:hAnsi="Times New Roman"/>
        </w:rPr>
        <w:fldChar w:fldCharType="separate"/>
      </w:r>
      <w:r w:rsidRPr="00A27FFD">
        <w:rPr>
          <w:rStyle w:val="a4"/>
          <w:rFonts w:ascii="Times New Roman" w:hAnsi="Times New Roman"/>
          <w:lang w:val="kk-KZ"/>
        </w:rPr>
        <w:t>m_nabizhan@mail.ru</w:t>
      </w:r>
      <w:r w:rsidRPr="00A27FFD">
        <w:rPr>
          <w:rFonts w:ascii="Times New Roman" w:hAnsi="Times New Roman"/>
        </w:rPr>
        <w:fldChar w:fldCharType="end"/>
      </w:r>
    </w:p>
    <w:p w:rsidR="005213C4" w:rsidRPr="00A27FFD" w:rsidRDefault="005213C4" w:rsidP="005213C4">
      <w:pPr>
        <w:jc w:val="both"/>
        <w:rPr>
          <w:rFonts w:ascii="Times New Roman" w:hAnsi="Times New Roman"/>
          <w:lang w:val="en-US"/>
        </w:rPr>
      </w:pPr>
      <w:r w:rsidRPr="00A27FFD">
        <w:rPr>
          <w:rFonts w:ascii="Times New Roman" w:hAnsi="Times New Roman"/>
          <w:lang w:val="kk-KZ"/>
        </w:rPr>
        <w:t>каб.:№306</w:t>
      </w:r>
    </w:p>
    <w:p w:rsidR="005213C4" w:rsidRPr="00A27FFD" w:rsidRDefault="005213C4" w:rsidP="005213C4">
      <w:pPr>
        <w:jc w:val="both"/>
        <w:rPr>
          <w:rFonts w:ascii="Times New Roman" w:hAnsi="Times New Roman"/>
          <w:b/>
          <w:lang w:val="kk-KZ"/>
        </w:rPr>
      </w:pPr>
      <w:r w:rsidRPr="00A27FFD">
        <w:rPr>
          <w:rFonts w:ascii="Times New Roman" w:hAnsi="Times New Roman"/>
          <w:b/>
          <w:lang w:val="kk-KZ"/>
        </w:rPr>
        <w:t>Оқытушы (практикалық, семинар, зертханалық сабақтар): Мұқаметханұлы Нәбижан, тарих ғылымдарының докторы, профессор.</w:t>
      </w:r>
    </w:p>
    <w:p w:rsidR="005213C4" w:rsidRPr="00A27FFD" w:rsidRDefault="005213C4" w:rsidP="005213C4">
      <w:pPr>
        <w:jc w:val="both"/>
        <w:rPr>
          <w:rFonts w:ascii="Times New Roman" w:hAnsi="Times New Roman"/>
          <w:lang w:val="kk-KZ"/>
        </w:rPr>
      </w:pPr>
      <w:r w:rsidRPr="00A27FFD">
        <w:rPr>
          <w:rFonts w:ascii="Times New Roman" w:hAnsi="Times New Roman"/>
          <w:lang w:val="kk-KZ"/>
        </w:rPr>
        <w:t>Телефондары (жұмыс, үй, ұялы байланыс): 2438327 (жұм.тел.)</w:t>
      </w:r>
      <w:r w:rsidRPr="00A27FFD">
        <w:rPr>
          <w:rFonts w:ascii="Times New Roman" w:hAnsi="Times New Roman"/>
          <w:sz w:val="24"/>
          <w:szCs w:val="24"/>
          <w:lang w:val="kk-KZ"/>
        </w:rPr>
        <w:t>.</w:t>
      </w:r>
      <w:r w:rsidRPr="00A27FFD">
        <w:rPr>
          <w:rFonts w:ascii="Times New Roman" w:hAnsi="Times New Roman"/>
          <w:lang w:val="kk-KZ"/>
        </w:rPr>
        <w:t xml:space="preserve"> 87773888086</w:t>
      </w:r>
    </w:p>
    <w:p w:rsidR="005213C4" w:rsidRPr="00A27FFD" w:rsidRDefault="005213C4" w:rsidP="005213C4">
      <w:pPr>
        <w:autoSpaceDE w:val="0"/>
        <w:autoSpaceDN w:val="0"/>
        <w:jc w:val="both"/>
        <w:rPr>
          <w:rFonts w:ascii="Times New Roman" w:hAnsi="Times New Roman"/>
          <w:sz w:val="24"/>
          <w:szCs w:val="24"/>
          <w:lang w:val="kk-KZ"/>
        </w:rPr>
      </w:pPr>
      <w:r w:rsidRPr="00A27FFD">
        <w:rPr>
          <w:rFonts w:ascii="Times New Roman" w:hAnsi="Times New Roman"/>
          <w:lang w:val="kk-KZ"/>
        </w:rPr>
        <w:t xml:space="preserve">e-mail: </w:t>
      </w:r>
      <w:hyperlink r:id="rId6" w:history="1">
        <w:r w:rsidRPr="00A27FFD">
          <w:rPr>
            <w:rStyle w:val="a4"/>
            <w:rFonts w:ascii="Times New Roman" w:hAnsi="Times New Roman"/>
            <w:sz w:val="24"/>
            <w:szCs w:val="24"/>
            <w:lang w:val="kk-KZ"/>
          </w:rPr>
          <w:t>m_nabizhan@mail.ru</w:t>
        </w:r>
      </w:hyperlink>
    </w:p>
    <w:p w:rsidR="005213C4" w:rsidRPr="00A27FFD" w:rsidRDefault="005213C4" w:rsidP="00A27FFD">
      <w:pPr>
        <w:jc w:val="both"/>
        <w:rPr>
          <w:rFonts w:ascii="Times New Roman" w:hAnsi="Times New Roman"/>
          <w:lang w:val="en-US"/>
        </w:rPr>
      </w:pPr>
      <w:r w:rsidRPr="00A27FFD">
        <w:rPr>
          <w:rFonts w:ascii="Times New Roman" w:hAnsi="Times New Roman"/>
          <w:lang w:val="kk-KZ"/>
        </w:rPr>
        <w:t>каб.:№306</w:t>
      </w:r>
    </w:p>
    <w:p w:rsidR="005213C4" w:rsidRPr="00A27FFD" w:rsidRDefault="005213C4" w:rsidP="005213C4">
      <w:pPr>
        <w:jc w:val="both"/>
        <w:rPr>
          <w:rFonts w:ascii="Times New Roman" w:hAnsi="Times New Roman"/>
          <w:b/>
          <w:lang w:val="kk-KZ"/>
        </w:rPr>
      </w:pPr>
      <w:r w:rsidRPr="00A27FFD">
        <w:rPr>
          <w:rFonts w:ascii="Times New Roman" w:hAnsi="Times New Roman"/>
          <w:b/>
          <w:lang w:val="kk-KZ"/>
        </w:rPr>
        <w:t>Пәннің мақсаттары мен міндеттері:</w:t>
      </w:r>
    </w:p>
    <w:p w:rsidR="005213C4" w:rsidRPr="00A27FFD" w:rsidRDefault="005213C4" w:rsidP="005213C4">
      <w:pPr>
        <w:jc w:val="both"/>
        <w:rPr>
          <w:rFonts w:ascii="Times New Roman" w:hAnsi="Times New Roman"/>
          <w:lang w:val="kk-KZ"/>
        </w:rPr>
      </w:pPr>
      <w:r w:rsidRPr="00A27FFD">
        <w:rPr>
          <w:rFonts w:ascii="Times New Roman" w:hAnsi="Times New Roman"/>
          <w:b/>
          <w:lang w:val="kk-KZ"/>
        </w:rPr>
        <w:lastRenderedPageBreak/>
        <w:t>Мақсаты:</w:t>
      </w:r>
      <w:r w:rsidRPr="00A27FFD">
        <w:rPr>
          <w:rFonts w:ascii="Times New Roman" w:hAnsi="Times New Roman"/>
          <w:lang w:val="kk-KZ"/>
        </w:rPr>
        <w:t xml:space="preserve"> Қытай жаңа және қазіргі заман тарихи процесін жүйелі түрде ашып көрсету.</w:t>
      </w:r>
    </w:p>
    <w:p w:rsidR="005213C4" w:rsidRPr="00A27FFD" w:rsidRDefault="005213C4" w:rsidP="005213C4">
      <w:pPr>
        <w:jc w:val="both"/>
        <w:rPr>
          <w:rFonts w:ascii="Times New Roman" w:hAnsi="Times New Roman"/>
          <w:lang w:val="kk-KZ"/>
        </w:rPr>
      </w:pPr>
      <w:r w:rsidRPr="00A27FFD">
        <w:rPr>
          <w:rFonts w:ascii="Times New Roman" w:hAnsi="Times New Roman"/>
          <w:b/>
          <w:lang w:val="kk-KZ"/>
        </w:rPr>
        <w:t>Міндеттері:</w:t>
      </w:r>
      <w:r w:rsidRPr="00A27FFD">
        <w:rPr>
          <w:rFonts w:ascii="Times New Roman" w:hAnsi="Times New Roman"/>
          <w:lang w:val="kk-KZ"/>
        </w:rPr>
        <w:t xml:space="preserve"> </w:t>
      </w:r>
    </w:p>
    <w:p w:rsidR="005213C4" w:rsidRPr="00A27FFD" w:rsidRDefault="005213C4" w:rsidP="005213C4">
      <w:pPr>
        <w:pStyle w:val="a5"/>
        <w:rPr>
          <w:rFonts w:ascii="Times New Roman" w:hAnsi="Times New Roman"/>
          <w:b w:val="0"/>
          <w:bCs/>
          <w:sz w:val="20"/>
          <w:lang w:val="kk-KZ" w:eastAsia="zh-CN"/>
        </w:rPr>
      </w:pPr>
      <w:r w:rsidRPr="00A27FFD">
        <w:rPr>
          <w:rFonts w:ascii="Times New Roman" w:hAnsi="Times New Roman"/>
          <w:b w:val="0"/>
          <w:bCs/>
          <w:sz w:val="24"/>
          <w:lang w:val="kk-KZ" w:eastAsia="zh-CN"/>
        </w:rPr>
        <w:t xml:space="preserve">• </w:t>
      </w:r>
      <w:r w:rsidRPr="00A27FFD">
        <w:rPr>
          <w:rFonts w:ascii="Times New Roman" w:hAnsi="Times New Roman"/>
          <w:b w:val="0"/>
          <w:bCs/>
          <w:sz w:val="20"/>
          <w:lang w:val="kk-KZ" w:eastAsia="zh-CN"/>
        </w:rPr>
        <w:t>Қытайдың жаңа заманнан қазірге дейінгі тарихи даму өзегерістерінің эволюциясының заңдылығын ашып көрсету;</w:t>
      </w:r>
    </w:p>
    <w:p w:rsidR="005213C4" w:rsidRPr="00A27FFD" w:rsidRDefault="005213C4" w:rsidP="005213C4">
      <w:pPr>
        <w:pStyle w:val="a5"/>
        <w:rPr>
          <w:rFonts w:ascii="Times New Roman" w:hAnsi="Times New Roman"/>
          <w:b w:val="0"/>
          <w:bCs/>
          <w:sz w:val="20"/>
          <w:lang w:val="kk-KZ" w:eastAsia="zh-CN"/>
        </w:rPr>
      </w:pPr>
      <w:r w:rsidRPr="00A27FFD">
        <w:rPr>
          <w:rFonts w:ascii="Times New Roman" w:hAnsi="Times New Roman"/>
          <w:b w:val="0"/>
          <w:bCs/>
          <w:sz w:val="20"/>
          <w:lang w:val="kk-KZ" w:eastAsia="zh-CN"/>
        </w:rPr>
        <w:t>• Қытайдың әлеуметтік дамуының незіздік концепцияларын таныстырыу;</w:t>
      </w:r>
    </w:p>
    <w:p w:rsidR="005213C4" w:rsidRPr="00A27FFD" w:rsidRDefault="005213C4" w:rsidP="005213C4">
      <w:pPr>
        <w:pStyle w:val="a5"/>
        <w:rPr>
          <w:rFonts w:ascii="Times New Roman" w:hAnsi="Times New Roman"/>
          <w:b w:val="0"/>
          <w:bCs/>
          <w:sz w:val="20"/>
          <w:lang w:val="kk-KZ" w:eastAsia="zh-CN"/>
        </w:rPr>
      </w:pPr>
      <w:r w:rsidRPr="00A27FFD">
        <w:rPr>
          <w:rFonts w:ascii="Times New Roman" w:hAnsi="Times New Roman"/>
          <w:b w:val="0"/>
          <w:bCs/>
          <w:sz w:val="20"/>
          <w:lang w:val="kk-KZ" w:eastAsia="zh-CN"/>
        </w:rPr>
        <w:t xml:space="preserve">• Қытайдың ұлттық өркениеті мен Батыстың өркениетінің ықпалдастығын таныстыру; </w:t>
      </w:r>
    </w:p>
    <w:p w:rsidR="005213C4" w:rsidRPr="00C11BAC" w:rsidRDefault="005213C4" w:rsidP="00C11BAC">
      <w:pPr>
        <w:pStyle w:val="a5"/>
        <w:rPr>
          <w:rFonts w:ascii="Times New Roman" w:hAnsi="Times New Roman"/>
          <w:b w:val="0"/>
          <w:bCs/>
          <w:sz w:val="20"/>
          <w:lang w:val="kk-KZ" w:eastAsia="zh-CN"/>
        </w:rPr>
      </w:pPr>
      <w:r w:rsidRPr="00A27FFD">
        <w:rPr>
          <w:rFonts w:ascii="Times New Roman" w:hAnsi="Times New Roman"/>
          <w:b w:val="0"/>
          <w:bCs/>
          <w:sz w:val="20"/>
          <w:lang w:val="kk-KZ" w:eastAsia="zh-CN"/>
        </w:rPr>
        <w:t>• Қытай тарихына қатысты негізігі  тарихи деректер мен қазіргі зерттеу еңбектерімен таныстыру.</w:t>
      </w:r>
    </w:p>
    <w:p w:rsidR="005213C4" w:rsidRPr="00A27FFD" w:rsidRDefault="005213C4" w:rsidP="005213C4">
      <w:pPr>
        <w:autoSpaceDE w:val="0"/>
        <w:autoSpaceDN w:val="0"/>
        <w:adjustRightInd w:val="0"/>
        <w:jc w:val="both"/>
        <w:rPr>
          <w:rFonts w:ascii="Times New Roman" w:hAnsi="Times New Roman"/>
          <w:lang w:val="kk-KZ"/>
        </w:rPr>
      </w:pPr>
      <w:r w:rsidRPr="00A27FFD">
        <w:rPr>
          <w:rFonts w:ascii="Times New Roman" w:hAnsi="Times New Roman"/>
          <w:b/>
          <w:lang w:val="kk-KZ"/>
        </w:rPr>
        <w:t>Құзыреттері (оқытудың нәтижелері):</w:t>
      </w:r>
      <w:r w:rsidRPr="00A27FFD">
        <w:rPr>
          <w:rFonts w:ascii="Times New Roman" w:hAnsi="Times New Roman"/>
          <w:lang w:val="kk-KZ"/>
        </w:rPr>
        <w:t xml:space="preserve">      - тарих жөнінде, білімнің таңдап алған бағытының қазіргі жағдайы мен болашағы жөнінде хабардар болуы тиіс; оқитын пәннің негізгі ұғымдары мен терминдерін, негізгі мәселелерін білуі; </w:t>
      </w:r>
    </w:p>
    <w:p w:rsidR="005213C4" w:rsidRPr="00A27FFD" w:rsidRDefault="005213C4" w:rsidP="005213C4">
      <w:pPr>
        <w:autoSpaceDE w:val="0"/>
        <w:autoSpaceDN w:val="0"/>
        <w:adjustRightInd w:val="0"/>
        <w:jc w:val="both"/>
        <w:rPr>
          <w:rFonts w:ascii="Times New Roman" w:hAnsi="Times New Roman"/>
          <w:lang w:val="kk-KZ"/>
        </w:rPr>
      </w:pPr>
      <w:r w:rsidRPr="00A27FFD">
        <w:rPr>
          <w:rFonts w:ascii="Times New Roman" w:hAnsi="Times New Roman"/>
          <w:lang w:val="kk-KZ"/>
        </w:rPr>
        <w:t>- шет елдер тарихының негізгі даму кезеңдерін білуі, осы дамудың механизмдері мен факторларын түсінуі қажет;</w:t>
      </w:r>
    </w:p>
    <w:p w:rsidR="005213C4" w:rsidRPr="00A27FFD" w:rsidRDefault="005213C4" w:rsidP="005213C4">
      <w:pPr>
        <w:autoSpaceDE w:val="0"/>
        <w:autoSpaceDN w:val="0"/>
        <w:adjustRightInd w:val="0"/>
        <w:jc w:val="both"/>
        <w:rPr>
          <w:rFonts w:ascii="Times New Roman" w:hAnsi="Times New Roman"/>
          <w:lang w:val="kk-KZ"/>
        </w:rPr>
      </w:pPr>
      <w:r w:rsidRPr="00A27FFD">
        <w:rPr>
          <w:rFonts w:ascii="Times New Roman" w:hAnsi="Times New Roman"/>
          <w:lang w:val="kk-KZ"/>
        </w:rPr>
        <w:t xml:space="preserve">- тарихи оқиғаларға қатысты ақпаратты жинауда, сақтауда және өңдеуде компьютерді пайдануы қажет; ғылыми, анықтамалық, әдістемелік әдебиеттерді пайдалана білуі; ақпаратты жинау, өңдеу және сараптай алуы қажет; </w:t>
      </w:r>
    </w:p>
    <w:p w:rsidR="005213C4" w:rsidRPr="00A27FFD" w:rsidRDefault="005213C4" w:rsidP="005213C4">
      <w:pPr>
        <w:jc w:val="both"/>
        <w:rPr>
          <w:rFonts w:ascii="Times New Roman" w:hAnsi="Times New Roman"/>
          <w:lang w:val="kk-KZ"/>
        </w:rPr>
      </w:pPr>
      <w:r w:rsidRPr="00A27FFD">
        <w:rPr>
          <w:rFonts w:ascii="Times New Roman" w:hAnsi="Times New Roman"/>
          <w:lang w:val="kk-KZ"/>
        </w:rPr>
        <w:t>- өзінің кәсіптік біліктілігін жүйелі түрде жетілдіруге, арнайы әдебиеттерді пайдалана білуі тиіс.</w:t>
      </w:r>
    </w:p>
    <w:p w:rsidR="005213C4" w:rsidRPr="00A27FFD" w:rsidRDefault="005213C4" w:rsidP="005213C4">
      <w:pPr>
        <w:jc w:val="both"/>
        <w:rPr>
          <w:rFonts w:ascii="Times New Roman" w:hAnsi="Times New Roman"/>
          <w:b/>
          <w:lang w:val="kk-KZ"/>
        </w:rPr>
      </w:pPr>
      <w:r w:rsidRPr="00A27FFD">
        <w:rPr>
          <w:rFonts w:ascii="Times New Roman" w:hAnsi="Times New Roman"/>
          <w:b/>
          <w:lang w:val="kk-KZ"/>
        </w:rPr>
        <w:t>Жалпы құзырет:</w:t>
      </w:r>
    </w:p>
    <w:p w:rsidR="005213C4" w:rsidRPr="00A27FFD" w:rsidRDefault="005213C4" w:rsidP="005213C4">
      <w:pPr>
        <w:jc w:val="both"/>
        <w:rPr>
          <w:rFonts w:ascii="Times New Roman" w:hAnsi="Times New Roman"/>
          <w:lang w:val="kk-KZ"/>
        </w:rPr>
      </w:pPr>
      <w:r w:rsidRPr="00A27FFD">
        <w:rPr>
          <w:rFonts w:ascii="Times New Roman" w:hAnsi="Times New Roman"/>
          <w:b/>
          <w:lang w:val="kk-KZ"/>
        </w:rPr>
        <w:t>құралдық:</w:t>
      </w:r>
      <w:r w:rsidRPr="00A27FFD">
        <w:rPr>
          <w:rFonts w:ascii="Times New Roman" w:hAnsi="Times New Roman"/>
          <w:lang w:val="kk-KZ"/>
        </w:rPr>
        <w:t xml:space="preserve"> презентация жүргізе білу,   жұмысты қорғай білу және пікір-талас жүргізе білу, сонымен қатар халықаралық қатынастардың ахуалын талдай білу үшін құжаттар мен ғылыми әдебиеттерді пайдалана білу; халықаралық қатынастардың қандай да бір мәселелерін тиімді шешудің жолдарын табу және шешім қабылдау үшін тарихи оқиғалар мен қазіргі халықаралық қатынастар арасындағы себеп-салдарлық байланысты орнықтара алуға қабілеттілік; әр түрлі дерек көздерінен алынған ақпаратты сыни талдай алу және салыстыра алу; құжаттық негіздің басымдығын бөліп көрсете алу.</w:t>
      </w:r>
    </w:p>
    <w:p w:rsidR="005213C4" w:rsidRPr="00A27FFD" w:rsidRDefault="005213C4" w:rsidP="005213C4">
      <w:pPr>
        <w:jc w:val="both"/>
        <w:rPr>
          <w:rFonts w:ascii="Times New Roman" w:hAnsi="Times New Roman"/>
          <w:lang w:val="kk-KZ"/>
        </w:rPr>
      </w:pPr>
      <w:r w:rsidRPr="00A27FFD">
        <w:rPr>
          <w:rFonts w:ascii="Times New Roman" w:hAnsi="Times New Roman"/>
          <w:b/>
          <w:lang w:val="kk-KZ"/>
        </w:rPr>
        <w:t>тұлғааралық:</w:t>
      </w:r>
      <w:r w:rsidRPr="00A27FFD">
        <w:rPr>
          <w:rFonts w:ascii="Times New Roman" w:hAnsi="Times New Roman"/>
          <w:lang w:val="kk-KZ"/>
        </w:rPr>
        <w:t>Халықаралық қатынастардың қандай да бір мәселесіне қатысты өз көзқарасын негіздей  алу қабілеттілігі; қойылған міндетті шешуде өз үлесін қоса отырып, топта жұмыс жасай алу; болашақ дипломат  пен халықаралық қатынастар маманы жүріс-тұрысының этикалық ережелерін білуі; ойлау және  көпшілік алдында сөйлеу мәдениетімен, өзінің ойын дұрыс және қисынды жеткізе алу біліктілігін игеру.</w:t>
      </w:r>
    </w:p>
    <w:p w:rsidR="005213C4" w:rsidRPr="00A27FFD" w:rsidRDefault="005213C4" w:rsidP="005213C4">
      <w:pPr>
        <w:jc w:val="both"/>
        <w:rPr>
          <w:rFonts w:ascii="Times New Roman" w:hAnsi="Times New Roman"/>
          <w:lang w:val="kk-KZ"/>
        </w:rPr>
      </w:pPr>
      <w:r w:rsidRPr="00A27FFD">
        <w:rPr>
          <w:rFonts w:ascii="Times New Roman" w:hAnsi="Times New Roman"/>
          <w:b/>
          <w:lang w:val="kk-KZ"/>
        </w:rPr>
        <w:t>жүйелік:</w:t>
      </w:r>
      <w:r w:rsidRPr="00A27FFD">
        <w:rPr>
          <w:rFonts w:ascii="Times New Roman" w:hAnsi="Times New Roman"/>
          <w:lang w:val="kk-KZ"/>
        </w:rPr>
        <w:t xml:space="preserve">мемлекеттің және мемлекеттер тобының ішкі және сыртқы дамуының ерекшеліктерін елдің және аймақтың тарихи дамуының контекстінде түсіндіру; халықаралық қатынастар акторларының өзара тәуелділігі мен өзара ықпалының артуына жаһанданудың  әсерін талдау; тарихи үдерістерді, құбылыстар мен тарихи тұлғаларды зерделеуде аналитикалық тұрғыдан қарау біліктілігі.  </w:t>
      </w:r>
    </w:p>
    <w:p w:rsidR="005213C4" w:rsidRPr="00A27FFD" w:rsidRDefault="005213C4" w:rsidP="005213C4">
      <w:pPr>
        <w:jc w:val="both"/>
        <w:rPr>
          <w:rFonts w:ascii="Times New Roman" w:hAnsi="Times New Roman"/>
          <w:lang w:val="kk-KZ"/>
        </w:rPr>
      </w:pPr>
      <w:r w:rsidRPr="00A27FFD">
        <w:rPr>
          <w:rFonts w:ascii="Times New Roman" w:hAnsi="Times New Roman"/>
          <w:b/>
          <w:lang w:val="kk-KZ"/>
        </w:rPr>
        <w:t>Пәндік құзырет:</w:t>
      </w:r>
      <w:r w:rsidRPr="00A27FFD">
        <w:rPr>
          <w:rFonts w:ascii="Times New Roman" w:hAnsi="Times New Roman"/>
          <w:lang w:val="kk-KZ"/>
        </w:rPr>
        <w:t>мемлекетаралық, аймақтық деңгейдегі оқиғаларды болжау үшін халықаралық қатынастар үдерістерін зерделеуге игерген білімін, әдістері мен тәсілдерін пайдалана алуға қабілеттілік.</w:t>
      </w:r>
    </w:p>
    <w:p w:rsidR="005213C4" w:rsidRPr="00A27FFD" w:rsidRDefault="005213C4" w:rsidP="005213C4">
      <w:pPr>
        <w:shd w:val="clear" w:color="auto" w:fill="FFFFFF"/>
        <w:autoSpaceDE w:val="0"/>
        <w:autoSpaceDN w:val="0"/>
        <w:adjustRightInd w:val="0"/>
        <w:jc w:val="both"/>
        <w:rPr>
          <w:rFonts w:ascii="Times New Roman" w:hAnsi="Times New Roman"/>
          <w:b/>
          <w:lang w:val="kk-KZ"/>
        </w:rPr>
      </w:pPr>
      <w:r w:rsidRPr="00A27FFD">
        <w:rPr>
          <w:rFonts w:ascii="Times New Roman" w:hAnsi="Times New Roman"/>
          <w:b/>
          <w:lang w:val="kk-KZ"/>
        </w:rPr>
        <w:t xml:space="preserve">Пререквизиттері: </w:t>
      </w:r>
      <w:r w:rsidRPr="00A27FFD">
        <w:rPr>
          <w:rFonts w:ascii="Times New Roman" w:hAnsi="Times New Roman"/>
          <w:lang w:val="kk-KZ"/>
        </w:rPr>
        <w:t>Азия және Африка елдер тарихы, Еуропа және Америка елдері тарихы.</w:t>
      </w:r>
    </w:p>
    <w:p w:rsidR="005213C4" w:rsidRPr="00A27FFD" w:rsidRDefault="005213C4" w:rsidP="00A27FFD">
      <w:pPr>
        <w:rPr>
          <w:rFonts w:ascii="Times New Roman" w:hAnsi="Times New Roman"/>
          <w:b/>
          <w:lang w:val="kk-KZ"/>
        </w:rPr>
      </w:pPr>
      <w:r w:rsidRPr="00A27FFD">
        <w:rPr>
          <w:rFonts w:ascii="Times New Roman" w:hAnsi="Times New Roman"/>
          <w:b/>
          <w:lang w:val="kk-KZ"/>
        </w:rPr>
        <w:t>Постреквизиттері:</w:t>
      </w:r>
      <w:r w:rsidRPr="00A27FFD">
        <w:rPr>
          <w:rFonts w:ascii="Times New Roman" w:hAnsi="Times New Roman"/>
          <w:lang w:val="kk-KZ"/>
        </w:rPr>
        <w:t xml:space="preserve">. Халықаралық қатынастар тарихы. </w:t>
      </w:r>
    </w:p>
    <w:p w:rsidR="005213C4" w:rsidRPr="00A27FFD" w:rsidRDefault="005213C4" w:rsidP="00A27FFD">
      <w:pPr>
        <w:jc w:val="center"/>
        <w:rPr>
          <w:rFonts w:ascii="Times New Roman" w:hAnsi="Times New Roman"/>
          <w:b/>
          <w:lang w:val="kk-KZ"/>
        </w:rPr>
      </w:pPr>
      <w:r w:rsidRPr="00A27FFD">
        <w:rPr>
          <w:rFonts w:ascii="Times New Roman" w:hAnsi="Times New Roman"/>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5213C4" w:rsidRPr="00A27FFD" w:rsidTr="004231D8">
        <w:tc>
          <w:tcPr>
            <w:tcW w:w="579"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lastRenderedPageBreak/>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 xml:space="preserve">Бағасы </w:t>
            </w:r>
          </w:p>
        </w:tc>
      </w:tr>
      <w:tr w:rsidR="005213C4" w:rsidRPr="00A27FFD" w:rsidTr="004231D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b/>
                <w:lang w:val="kk-KZ"/>
              </w:rPr>
            </w:pPr>
            <w:r w:rsidRPr="00A27FFD">
              <w:rPr>
                <w:rFonts w:ascii="Times New Roman" w:hAnsi="Times New Roman"/>
                <w:b/>
                <w:lang w:val="kk-KZ"/>
              </w:rPr>
              <w:t xml:space="preserve">1 Модуль  </w:t>
            </w:r>
            <w:r w:rsidRPr="00A27FFD">
              <w:rPr>
                <w:rFonts w:ascii="Times New Roman" w:hAnsi="Times New Roman"/>
                <w:lang w:val="kk-KZ"/>
              </w:rPr>
              <w:t>Қытайдың жаңа заман тарихы</w:t>
            </w:r>
          </w:p>
        </w:tc>
      </w:tr>
      <w:tr w:rsidR="005213C4" w:rsidRPr="00A27FFD" w:rsidTr="004231D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 xml:space="preserve">1 дәріс. </w:t>
            </w:r>
            <w:r w:rsidRPr="00A27FFD">
              <w:rPr>
                <w:rFonts w:ascii="Times New Roman" w:hAnsi="Times New Roman"/>
                <w:bCs/>
                <w:lang w:val="kk-KZ" w:eastAsia="zh-CN"/>
              </w:rPr>
              <w:t xml:space="preserve">Кіріспе сөз. Қытайдың жаңа заманға дейінгі тарихи дамуы. </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91"/>
        </w:trPr>
        <w:tc>
          <w:tcPr>
            <w:tcW w:w="579" w:type="pct"/>
            <w:vMerge/>
            <w:tcBorders>
              <w:left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1 практикалық (зертханалық) сабақ. Қытайдың абсолютты феодалдық қоғамының ерекшеліктері</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1 СОӨЖ Қытай қоғамының жаңа заманға дейінгі дамуының династиялық кезеңдері</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57"/>
        </w:trPr>
        <w:tc>
          <w:tcPr>
            <w:tcW w:w="579" w:type="pct"/>
            <w:vMerge w:val="restart"/>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 xml:space="preserve">2 дәріс. Манчжурлер және </w:t>
            </w:r>
            <w:r w:rsidRPr="00A27FFD">
              <w:rPr>
                <w:rFonts w:ascii="Times New Roman" w:hAnsi="Times New Roman"/>
                <w:bCs/>
                <w:lang w:val="kk-KZ" w:eastAsia="zh-CN"/>
              </w:rPr>
              <w:t>Цин патшалығы билігінің Қытайға орнауы.</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48"/>
        </w:trPr>
        <w:tc>
          <w:tcPr>
            <w:tcW w:w="579" w:type="pct"/>
            <w:vMerge/>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2 практикалық (зертханалық) сабақ: Манчжурлердің билік құрылымы.</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48"/>
        </w:trPr>
        <w:tc>
          <w:tcPr>
            <w:tcW w:w="579" w:type="pct"/>
            <w:vMerge/>
            <w:tcBorders>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2 СОӨЖ. Манчжурлердің әскери жүйесі.</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42"/>
        </w:trPr>
        <w:tc>
          <w:tcPr>
            <w:tcW w:w="579" w:type="pct"/>
            <w:vMerge w:val="restart"/>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3</w:t>
            </w: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3 дәріс. Цин патшалығының дамуы</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73"/>
        </w:trPr>
        <w:tc>
          <w:tcPr>
            <w:tcW w:w="579" w:type="pct"/>
            <w:vMerge/>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3 практикалық (зертханалық) сабақ. Цин империясының ішкі-сыртқы саясаты.</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73"/>
        </w:trPr>
        <w:tc>
          <w:tcPr>
            <w:tcW w:w="579" w:type="pct"/>
            <w:vMerge/>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3 СОӨЖ. Цин империясы мен Қазақ хандығы қатынастары</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97"/>
        </w:trPr>
        <w:tc>
          <w:tcPr>
            <w:tcW w:w="5000" w:type="pct"/>
            <w:gridSpan w:val="4"/>
            <w:tcBorders>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b/>
                <w:lang w:val="kk-KZ"/>
              </w:rPr>
              <w:t xml:space="preserve">2 Модуль </w:t>
            </w:r>
            <w:r w:rsidRPr="00A27FFD">
              <w:rPr>
                <w:rFonts w:ascii="Times New Roman" w:hAnsi="Times New Roman"/>
                <w:lang w:val="kk-KZ"/>
              </w:rPr>
              <w:t>Қытай қоғамындағы өзгерістер</w:t>
            </w:r>
          </w:p>
        </w:tc>
      </w:tr>
      <w:tr w:rsidR="005213C4" w:rsidRPr="00A27FFD" w:rsidTr="004231D8">
        <w:tc>
          <w:tcPr>
            <w:tcW w:w="579" w:type="pct"/>
            <w:vMerge w:val="restar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4</w:t>
            </w:r>
          </w:p>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4 дәріс. Цин империясының құлдырауы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42"/>
        </w:trPr>
        <w:tc>
          <w:tcPr>
            <w:tcW w:w="579" w:type="pct"/>
            <w:vMerge/>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4 практикалық (зертханалық) сабақ. Цин билігіне қарсы шаруалар көтерілісі</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rPr>
          <w:trHeight w:val="242"/>
        </w:trPr>
        <w:tc>
          <w:tcPr>
            <w:tcW w:w="579" w:type="pct"/>
            <w:vMerge/>
            <w:tcBorders>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4 СОӨЖ. Цин империясының сыртқы саясаты мен байланыстары</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c>
          <w:tcPr>
            <w:tcW w:w="579" w:type="pct"/>
            <w:vMerge w:val="restar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5 дәріс. Қытай қоғамының жартылай отарлануы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c>
          <w:tcPr>
            <w:tcW w:w="579" w:type="pct"/>
            <w:vMerge/>
            <w:tcBorders>
              <w:left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5  практикалық (зертханалық) сабақ. Цин билігіне қарсы шаруалар көтерілісі.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c>
          <w:tcPr>
            <w:tcW w:w="579" w:type="pct"/>
            <w:vMerge/>
            <w:tcBorders>
              <w:left w:val="single" w:sz="4" w:space="0" w:color="auto"/>
              <w:bottom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5 СОӨЖ. ХІХ ғасырдың отасындағы Қытай мен Батыс елдері қоғамының араырмашылығы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r>
      <w:tr w:rsidR="005213C4" w:rsidRPr="00A27FFD" w:rsidTr="004231D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6 дәріс. Қытай қоғамының құлдырауы және реформа идеялары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6  практикалық (зертханалық) сабақ. Сунь Ятсен және саяси ұйымдардың құрылуы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6 СОӨЖ. Қытайдың шетелдермен соғыста еңілуінің басты себептері</w:t>
            </w:r>
          </w:p>
        </w:tc>
        <w:tc>
          <w:tcPr>
            <w:tcW w:w="523"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val="restart"/>
            <w:tcBorders>
              <w:top w:val="single" w:sz="4" w:space="0" w:color="auto"/>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7</w:t>
            </w:r>
          </w:p>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7 дәріс. Синхай революциясы және республикалық үкіметтің құрылуы.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left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7  практикалық (зертханалық) сабақ. Қытай республикалық үкіметтің сипаты және ішкі-сыртқы саясаты.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left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7СОӨЖ. Қытай миллитарсттер арасындағы күрестер.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АБ. Цин империясы кезіндегі қытай қоғамындағы өзгерістер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left w:val="single" w:sz="4" w:space="0" w:color="auto"/>
              <w:bottom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b/>
                <w:lang w:val="kk-KZ"/>
              </w:rPr>
            </w:pPr>
            <w:r w:rsidRPr="00A27FFD">
              <w:rPr>
                <w:rFonts w:ascii="Times New Roman" w:hAnsi="Times New Roman"/>
                <w:b/>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b/>
                <w:caps/>
                <w:lang w:val="kk-KZ"/>
              </w:rPr>
            </w:pPr>
            <w:r w:rsidRPr="00A27FFD">
              <w:rPr>
                <w:rFonts w:ascii="Times New Roman" w:hAnsi="Times New Roman"/>
                <w:b/>
                <w:caps/>
                <w:lang w:val="kk-KZ"/>
              </w:rPr>
              <w:t>30</w:t>
            </w:r>
          </w:p>
        </w:tc>
      </w:tr>
      <w:tr w:rsidR="005213C4" w:rsidRPr="00A27FFD" w:rsidTr="004231D8">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213C4" w:rsidRPr="00A27FFD" w:rsidRDefault="005213C4" w:rsidP="004231D8">
            <w:pPr>
              <w:jc w:val="center"/>
              <w:rPr>
                <w:rFonts w:ascii="Times New Roman" w:hAnsi="Times New Roman"/>
                <w:caps/>
                <w:lang w:val="kk-KZ"/>
              </w:rPr>
            </w:pPr>
            <w:r w:rsidRPr="00A27FFD">
              <w:rPr>
                <w:rFonts w:ascii="Times New Roman" w:hAnsi="Times New Roman"/>
                <w:b/>
                <w:lang w:val="kk-KZ"/>
              </w:rPr>
              <w:t>3 Модуль ХХ ғ. бірінші жартысындағы Қытай қоғамы</w:t>
            </w:r>
          </w:p>
        </w:tc>
      </w:tr>
      <w:tr w:rsidR="005213C4" w:rsidRPr="00A27FFD" w:rsidTr="004231D8">
        <w:tc>
          <w:tcPr>
            <w:tcW w:w="579" w:type="pct"/>
            <w:vMerge w:val="restart"/>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8 дәріс. Қытайдағы қоғамдық қозғалыстар және Гоминьдан билігінің орнауы.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left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8 практикалық (зертханалық) сабақ. Қытайдың Ұлттық революциясы және Чжан Кайшидің билік басына келуі.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tcBorders>
              <w:left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8 СОӨЖ. Қытайға маристік идеяның тарауы.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val="restart"/>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9 дәріс. 1927-1937 жылдардағы Қытайдың қоғамдық жағдайы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left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9 практикалық (зертханалық) сабақ. Гоминьдан мен Компартия арасындағы қарама –қайшылықтар.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r w:rsidR="005213C4" w:rsidRPr="00A27FFD" w:rsidTr="004231D8">
        <w:tc>
          <w:tcPr>
            <w:tcW w:w="579" w:type="pct"/>
            <w:vMerge/>
            <w:tcBorders>
              <w:left w:val="single" w:sz="4" w:space="0" w:color="auto"/>
              <w:bottom w:val="single" w:sz="4" w:space="0" w:color="auto"/>
              <w:right w:val="single" w:sz="4" w:space="0" w:color="auto"/>
            </w:tcBorders>
            <w:shd w:val="clear" w:color="auto" w:fill="auto"/>
            <w:vAlign w:val="center"/>
          </w:tcPr>
          <w:p w:rsidR="005213C4" w:rsidRPr="00A27FFD" w:rsidRDefault="005213C4" w:rsidP="004231D8">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rPr>
                <w:rFonts w:ascii="Times New Roman" w:hAnsi="Times New Roman"/>
                <w:lang w:val="kk-KZ"/>
              </w:rPr>
            </w:pPr>
            <w:r w:rsidRPr="00A27FFD">
              <w:rPr>
                <w:rFonts w:ascii="Times New Roman" w:hAnsi="Times New Roman"/>
                <w:lang w:val="kk-KZ"/>
              </w:rPr>
              <w:t>9 СОӨЖ. 1927-1937 жылдардағы қытайдың әлеуметтік экономикалық жағдайы.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213C4" w:rsidRPr="00A27FFD" w:rsidRDefault="005213C4" w:rsidP="004231D8">
            <w:pPr>
              <w:jc w:val="center"/>
              <w:rPr>
                <w:rFonts w:ascii="Times New Roman" w:hAnsi="Times New Roman"/>
                <w:caps/>
                <w:lang w:val="kk-KZ"/>
              </w:rPr>
            </w:pPr>
          </w:p>
        </w:tc>
      </w:tr>
    </w:tbl>
    <w:tbl>
      <w:tblPr>
        <w:tblStyle w:val="a8"/>
        <w:tblW w:w="5001" w:type="pct"/>
        <w:tblLook w:val="04A0"/>
      </w:tblPr>
      <w:tblGrid>
        <w:gridCol w:w="1109"/>
        <w:gridCol w:w="5661"/>
        <w:gridCol w:w="1001"/>
        <w:gridCol w:w="1802"/>
      </w:tblGrid>
      <w:tr w:rsidR="005213C4" w:rsidRPr="00A27FFD" w:rsidTr="004231D8">
        <w:tc>
          <w:tcPr>
            <w:tcW w:w="5000" w:type="pct"/>
            <w:gridSpan w:val="4"/>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val="restart"/>
          </w:tcPr>
          <w:p w:rsidR="005213C4" w:rsidRPr="00A27FFD" w:rsidRDefault="005213C4" w:rsidP="004231D8">
            <w:pPr>
              <w:jc w:val="center"/>
              <w:rPr>
                <w:rFonts w:ascii="Times New Roman" w:hAnsi="Times New Roman"/>
                <w:lang w:val="en-US"/>
              </w:rPr>
            </w:pPr>
            <w:r w:rsidRPr="00A27FFD">
              <w:rPr>
                <w:rFonts w:ascii="Times New Roman" w:hAnsi="Times New Roman"/>
                <w:lang w:val="en-US"/>
              </w:rPr>
              <w:t>10</w:t>
            </w: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10 дәріс. 1937-1945 жылдардағы Қытайдың жалпы жағдайы.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lang w:val="kk-KZ"/>
              </w:rPr>
              <w:t xml:space="preserve">    2</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10 практикалық (зертханалық) сабақ. Қытайдың антижапондық соғысы.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10 СОӨЖ. Гоминьдан меп Компартияның ытнымақтасып жапон басқыншыларына қарсы соғыс жүргізуі.</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000" w:type="pct"/>
            <w:gridSpan w:val="4"/>
          </w:tcPr>
          <w:p w:rsidR="005213C4" w:rsidRPr="00A27FFD" w:rsidRDefault="005213C4" w:rsidP="004231D8">
            <w:pPr>
              <w:jc w:val="center"/>
              <w:rPr>
                <w:rFonts w:ascii="Times New Roman" w:hAnsi="Times New Roman"/>
                <w:sz w:val="24"/>
                <w:szCs w:val="28"/>
                <w:lang w:val="kk-KZ"/>
              </w:rPr>
            </w:pPr>
          </w:p>
        </w:tc>
      </w:tr>
      <w:tr w:rsidR="005213C4" w:rsidRPr="00A27FFD" w:rsidTr="004231D8">
        <w:tc>
          <w:tcPr>
            <w:tcW w:w="579" w:type="pct"/>
            <w:vMerge w:val="restart"/>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11</w:t>
            </w: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11 дәріс. Қытайдағы азаматтық соғыс және ҚХР құрылуы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2</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11 практикалық (зертханалық) сабақ. Қытайдың азаматтық соғысына АҚШ пен КСРО-ның ұстанған саясаты.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11 СОӨЖ. Азаматтық соғыста Компартияның жеңіске жетуінің басты себептері.</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000" w:type="pct"/>
            <w:gridSpan w:val="4"/>
          </w:tcPr>
          <w:p w:rsidR="005213C4" w:rsidRPr="00A27FFD" w:rsidRDefault="005213C4" w:rsidP="004231D8">
            <w:pPr>
              <w:jc w:val="center"/>
              <w:rPr>
                <w:rFonts w:ascii="Times New Roman" w:hAnsi="Times New Roman"/>
                <w:sz w:val="24"/>
                <w:szCs w:val="28"/>
                <w:lang w:val="kk-KZ"/>
              </w:rPr>
            </w:pPr>
            <w:r w:rsidRPr="00A27FFD">
              <w:rPr>
                <w:rFonts w:ascii="Times New Roman" w:hAnsi="Times New Roman"/>
                <w:b/>
                <w:lang w:val="kk-KZ"/>
              </w:rPr>
              <w:t>4 Модуль социалистік дәуірдегі Қытай қоғамы</w:t>
            </w:r>
          </w:p>
        </w:tc>
      </w:tr>
      <w:tr w:rsidR="005213C4" w:rsidRPr="00A27FFD" w:rsidTr="004231D8">
        <w:tc>
          <w:tcPr>
            <w:tcW w:w="579" w:type="pct"/>
            <w:vMerge w:val="restart"/>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12</w:t>
            </w: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12 дәріс. ҚХР-ның социалистік жүйені қалыптастыруы.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lang w:val="kk-KZ"/>
              </w:rPr>
              <w:t xml:space="preserve">   2</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12 практикалық (зертханалық) сабақ. ҚКП-нның ұжымдастыру саясаты мен тәжірибесі</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12 СОӨЖ. ХХ ғ. 50- жылдардағы саясаи науқандар</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000" w:type="pct"/>
            <w:gridSpan w:val="4"/>
          </w:tcPr>
          <w:p w:rsidR="005213C4" w:rsidRPr="00A27FFD" w:rsidRDefault="005213C4" w:rsidP="004231D8">
            <w:pPr>
              <w:jc w:val="center"/>
              <w:rPr>
                <w:rFonts w:ascii="Times New Roman" w:hAnsi="Times New Roman"/>
                <w:sz w:val="24"/>
                <w:szCs w:val="28"/>
                <w:lang w:val="kk-KZ"/>
              </w:rPr>
            </w:pPr>
          </w:p>
        </w:tc>
      </w:tr>
      <w:tr w:rsidR="005213C4" w:rsidRPr="00A27FFD" w:rsidTr="004231D8">
        <w:tc>
          <w:tcPr>
            <w:tcW w:w="579" w:type="pct"/>
            <w:vMerge w:val="restart"/>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13</w:t>
            </w: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13 дәріс. Қытайдағы «мәдени революция» және қоғамдық дағдарыс</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2</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13 практикалық (зертханалық) сабақ. Кытай саяси топтар арасындағы күрестер.</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13 СОӨЖ. Мао-ның жекебасына табыну және оның ауыр салдары</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000" w:type="pct"/>
            <w:gridSpan w:val="4"/>
          </w:tcPr>
          <w:p w:rsidR="005213C4" w:rsidRPr="00A27FFD" w:rsidRDefault="005213C4" w:rsidP="004231D8">
            <w:pPr>
              <w:jc w:val="center"/>
              <w:rPr>
                <w:rFonts w:ascii="Times New Roman" w:hAnsi="Times New Roman"/>
                <w:sz w:val="24"/>
                <w:szCs w:val="28"/>
                <w:lang w:val="kk-KZ"/>
              </w:rPr>
            </w:pPr>
          </w:p>
        </w:tc>
      </w:tr>
      <w:tr w:rsidR="005213C4" w:rsidRPr="00A27FFD" w:rsidTr="004231D8">
        <w:tc>
          <w:tcPr>
            <w:tcW w:w="579" w:type="pct"/>
            <w:vMerge w:val="restart"/>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14</w:t>
            </w: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14 дәріс. Қытайдың қоғамдық реформасы және әлеуметтік дамуы.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lang w:val="kk-KZ"/>
              </w:rPr>
              <w:t xml:space="preserve">  2</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14 практикалық (зертханалық) сабақ. Қытай реформасының кезеңдері мен тәжижелері</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lang w:val="kk-KZ"/>
              </w:rPr>
              <w:t xml:space="preserve">  1</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center"/>
              <w:rPr>
                <w:rFonts w:ascii="Times New Roman" w:hAnsi="Times New Roman"/>
                <w:sz w:val="24"/>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15 СОӨЖ. Қытайдың экономикалық дамуы және әлем экономикасына әсері.</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000" w:type="pct"/>
            <w:gridSpan w:val="4"/>
          </w:tcPr>
          <w:p w:rsidR="005213C4" w:rsidRPr="00A27FFD" w:rsidRDefault="005213C4" w:rsidP="004231D8">
            <w:pPr>
              <w:jc w:val="center"/>
              <w:rPr>
                <w:rFonts w:ascii="Times New Roman" w:hAnsi="Times New Roman"/>
                <w:sz w:val="24"/>
                <w:szCs w:val="28"/>
                <w:lang w:val="kk-KZ"/>
              </w:rPr>
            </w:pPr>
          </w:p>
        </w:tc>
      </w:tr>
      <w:tr w:rsidR="005213C4" w:rsidRPr="00A27FFD" w:rsidTr="004231D8">
        <w:tc>
          <w:tcPr>
            <w:tcW w:w="579" w:type="pct"/>
            <w:vMerge w:val="restart"/>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15</w:t>
            </w: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15 дәріс. ХХІ ғасырдағы қытай қоғамының дамуы.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2</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both"/>
              <w:rPr>
                <w:rFonts w:ascii="Times New Roman" w:hAnsi="Times New Roman"/>
                <w:b/>
                <w:sz w:val="28"/>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15 практикалық (зертханалық) сабақ. Қытайдың даму стратегиясы.</w:t>
            </w:r>
          </w:p>
        </w:tc>
        <w:tc>
          <w:tcPr>
            <w:tcW w:w="523" w:type="pct"/>
          </w:tcPr>
          <w:p w:rsidR="005213C4" w:rsidRPr="00A27FFD" w:rsidRDefault="005213C4" w:rsidP="004231D8">
            <w:pPr>
              <w:jc w:val="both"/>
              <w:rPr>
                <w:rFonts w:ascii="Times New Roman" w:hAnsi="Times New Roman"/>
                <w:lang w:val="kk-KZ"/>
              </w:rPr>
            </w:pPr>
            <w:r w:rsidRPr="00A27FFD">
              <w:rPr>
                <w:rFonts w:ascii="Times New Roman" w:hAnsi="Times New Roman"/>
                <w:lang w:val="kk-KZ"/>
              </w:rPr>
              <w:t xml:space="preserve">   1</w:t>
            </w: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both"/>
              <w:rPr>
                <w:rFonts w:ascii="Times New Roman" w:hAnsi="Times New Roman"/>
                <w:b/>
                <w:sz w:val="28"/>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lang w:val="kk-KZ"/>
              </w:rPr>
              <w:t xml:space="preserve">15 СОӨЖ. «Қытайлық ерекшеліктегі социализм»-нің теориясы </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both"/>
              <w:rPr>
                <w:rFonts w:ascii="Times New Roman" w:hAnsi="Times New Roman"/>
                <w:b/>
                <w:sz w:val="28"/>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sz w:val="28"/>
                <w:szCs w:val="28"/>
                <w:lang w:val="kk-KZ"/>
              </w:rPr>
            </w:pPr>
          </w:p>
        </w:tc>
      </w:tr>
      <w:tr w:rsidR="005213C4" w:rsidRPr="00A27FFD" w:rsidTr="004231D8">
        <w:tc>
          <w:tcPr>
            <w:tcW w:w="579" w:type="pct"/>
            <w:vMerge/>
          </w:tcPr>
          <w:p w:rsidR="005213C4" w:rsidRPr="00A27FFD" w:rsidRDefault="005213C4" w:rsidP="004231D8">
            <w:pPr>
              <w:jc w:val="both"/>
              <w:rPr>
                <w:rFonts w:ascii="Times New Roman" w:hAnsi="Times New Roman"/>
                <w:b/>
                <w:sz w:val="28"/>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b/>
                <w:lang w:val="kk-KZ"/>
              </w:rPr>
              <w:t>2 Аралық бақылау</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lang w:val="kk-KZ"/>
              </w:rPr>
            </w:pPr>
            <w:r w:rsidRPr="00A27FFD">
              <w:rPr>
                <w:rFonts w:ascii="Times New Roman" w:hAnsi="Times New Roman"/>
                <w:b/>
                <w:lang w:val="kk-KZ"/>
              </w:rPr>
              <w:t>30</w:t>
            </w:r>
          </w:p>
        </w:tc>
      </w:tr>
      <w:tr w:rsidR="005213C4" w:rsidRPr="00A27FFD" w:rsidTr="004231D8">
        <w:tc>
          <w:tcPr>
            <w:tcW w:w="579" w:type="pct"/>
          </w:tcPr>
          <w:p w:rsidR="005213C4" w:rsidRPr="00A27FFD" w:rsidRDefault="005213C4" w:rsidP="004231D8">
            <w:pPr>
              <w:jc w:val="both"/>
              <w:rPr>
                <w:rFonts w:ascii="Times New Roman" w:hAnsi="Times New Roman"/>
                <w:b/>
                <w:sz w:val="28"/>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b/>
                <w:lang w:val="kk-KZ"/>
              </w:rPr>
              <w:t>Емтихан</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lang w:val="kk-KZ"/>
              </w:rPr>
            </w:pPr>
            <w:r w:rsidRPr="00A27FFD">
              <w:rPr>
                <w:rFonts w:ascii="Times New Roman" w:hAnsi="Times New Roman"/>
                <w:b/>
                <w:lang w:val="kk-KZ"/>
              </w:rPr>
              <w:t>40</w:t>
            </w:r>
          </w:p>
        </w:tc>
      </w:tr>
      <w:tr w:rsidR="005213C4" w:rsidRPr="00A27FFD" w:rsidTr="004231D8">
        <w:tc>
          <w:tcPr>
            <w:tcW w:w="579" w:type="pct"/>
          </w:tcPr>
          <w:p w:rsidR="005213C4" w:rsidRPr="00A27FFD" w:rsidRDefault="005213C4" w:rsidP="004231D8">
            <w:pPr>
              <w:jc w:val="both"/>
              <w:rPr>
                <w:rFonts w:ascii="Times New Roman" w:hAnsi="Times New Roman"/>
                <w:b/>
                <w:sz w:val="28"/>
                <w:szCs w:val="28"/>
                <w:lang w:val="kk-KZ"/>
              </w:rPr>
            </w:pPr>
          </w:p>
        </w:tc>
        <w:tc>
          <w:tcPr>
            <w:tcW w:w="2957" w:type="pct"/>
          </w:tcPr>
          <w:p w:rsidR="005213C4" w:rsidRPr="00A27FFD" w:rsidRDefault="005213C4" w:rsidP="004231D8">
            <w:pPr>
              <w:jc w:val="both"/>
              <w:rPr>
                <w:rFonts w:ascii="Times New Roman" w:hAnsi="Times New Roman"/>
                <w:b/>
                <w:sz w:val="28"/>
                <w:szCs w:val="28"/>
                <w:lang w:val="kk-KZ"/>
              </w:rPr>
            </w:pPr>
            <w:r w:rsidRPr="00A27FFD">
              <w:rPr>
                <w:rFonts w:ascii="Times New Roman" w:hAnsi="Times New Roman"/>
                <w:b/>
                <w:lang w:val="kk-KZ"/>
              </w:rPr>
              <w:t>Барлығы</w:t>
            </w:r>
          </w:p>
        </w:tc>
        <w:tc>
          <w:tcPr>
            <w:tcW w:w="523" w:type="pct"/>
          </w:tcPr>
          <w:p w:rsidR="005213C4" w:rsidRPr="00A27FFD" w:rsidRDefault="005213C4" w:rsidP="004231D8">
            <w:pPr>
              <w:jc w:val="both"/>
              <w:rPr>
                <w:rFonts w:ascii="Times New Roman" w:hAnsi="Times New Roman"/>
                <w:b/>
                <w:sz w:val="28"/>
                <w:szCs w:val="28"/>
                <w:lang w:val="kk-KZ"/>
              </w:rPr>
            </w:pPr>
          </w:p>
        </w:tc>
        <w:tc>
          <w:tcPr>
            <w:tcW w:w="941" w:type="pct"/>
          </w:tcPr>
          <w:p w:rsidR="005213C4" w:rsidRPr="00A27FFD" w:rsidRDefault="005213C4" w:rsidP="004231D8">
            <w:pPr>
              <w:jc w:val="both"/>
              <w:rPr>
                <w:rFonts w:ascii="Times New Roman" w:hAnsi="Times New Roman"/>
                <w:b/>
                <w:lang w:val="en-US"/>
              </w:rPr>
            </w:pPr>
            <w:r w:rsidRPr="00A27FFD">
              <w:rPr>
                <w:rFonts w:ascii="Times New Roman" w:hAnsi="Times New Roman"/>
                <w:b/>
                <w:lang w:val="en-US"/>
              </w:rPr>
              <w:t>100</w:t>
            </w:r>
          </w:p>
        </w:tc>
      </w:tr>
    </w:tbl>
    <w:p w:rsidR="005213C4" w:rsidRPr="00A27FFD" w:rsidRDefault="005213C4" w:rsidP="005213C4">
      <w:pPr>
        <w:jc w:val="both"/>
        <w:rPr>
          <w:rFonts w:ascii="Times New Roman" w:hAnsi="Times New Roman"/>
          <w:b/>
          <w:sz w:val="28"/>
          <w:szCs w:val="28"/>
          <w:lang w:val="en-US"/>
        </w:rPr>
      </w:pPr>
    </w:p>
    <w:p w:rsidR="005213C4" w:rsidRPr="00C11BAC" w:rsidRDefault="005213C4" w:rsidP="00C11BAC">
      <w:pPr>
        <w:keepNext/>
        <w:tabs>
          <w:tab w:val="center" w:pos="9639"/>
        </w:tabs>
        <w:autoSpaceDE w:val="0"/>
        <w:autoSpaceDN w:val="0"/>
        <w:jc w:val="center"/>
        <w:outlineLvl w:val="1"/>
        <w:rPr>
          <w:rFonts w:ascii="Times New Roman" w:hAnsi="Times New Roman"/>
          <w:b/>
          <w:lang w:val="en-US"/>
        </w:rPr>
      </w:pPr>
      <w:r w:rsidRPr="00A27FFD">
        <w:rPr>
          <w:rFonts w:ascii="Times New Roman" w:hAnsi="Times New Roman"/>
          <w:b/>
          <w:lang w:val="kk-KZ"/>
        </w:rPr>
        <w:t>ӘДЕБИЕТТЕР ТІЗІМІ</w:t>
      </w:r>
    </w:p>
    <w:p w:rsidR="005213C4" w:rsidRPr="00A27FFD" w:rsidRDefault="005213C4" w:rsidP="005213C4">
      <w:pPr>
        <w:keepNext/>
        <w:tabs>
          <w:tab w:val="center" w:pos="9639"/>
        </w:tabs>
        <w:autoSpaceDE w:val="0"/>
        <w:autoSpaceDN w:val="0"/>
        <w:jc w:val="center"/>
        <w:outlineLvl w:val="1"/>
        <w:rPr>
          <w:rFonts w:ascii="Times New Roman" w:hAnsi="Times New Roman"/>
          <w:b/>
          <w:lang w:val="kk-KZ"/>
        </w:rPr>
      </w:pPr>
      <w:r w:rsidRPr="00A27FFD">
        <w:rPr>
          <w:rFonts w:ascii="Times New Roman" w:hAnsi="Times New Roman"/>
          <w:b/>
          <w:lang w:val="kk-KZ"/>
        </w:rPr>
        <w:t>Негізгі:</w:t>
      </w:r>
    </w:p>
    <w:p w:rsidR="005213C4" w:rsidRPr="00A27FFD" w:rsidRDefault="005213C4" w:rsidP="005213C4">
      <w:pPr>
        <w:pStyle w:val="a5"/>
        <w:ind w:left="705"/>
        <w:rPr>
          <w:rFonts w:ascii="Times New Roman" w:hAnsi="Times New Roman"/>
          <w:b w:val="0"/>
          <w:bCs/>
          <w:sz w:val="20"/>
          <w:lang w:val="kk-KZ" w:eastAsia="zh-CN"/>
        </w:rPr>
      </w:pPr>
      <w:r w:rsidRPr="00A27FFD">
        <w:rPr>
          <w:rFonts w:ascii="Times New Roman" w:hAnsi="Times New Roman"/>
          <w:b w:val="0"/>
          <w:sz w:val="20"/>
          <w:lang w:val="kk-KZ"/>
        </w:rPr>
        <w:t>1.</w:t>
      </w:r>
      <w:r w:rsidRPr="00A27FFD">
        <w:rPr>
          <w:rFonts w:ascii="Times New Roman" w:hAnsi="Times New Roman"/>
          <w:b w:val="0"/>
          <w:bCs/>
          <w:sz w:val="20"/>
          <w:lang w:val="kk-KZ" w:eastAsia="zh-CN"/>
        </w:rPr>
        <w:t xml:space="preserve">  Алдабек Н.Ә. Орта ғасырлардағы Қытай тарихы. - А., 2004. </w:t>
      </w:r>
    </w:p>
    <w:p w:rsidR="005213C4" w:rsidRPr="00A27FFD" w:rsidRDefault="005213C4" w:rsidP="005213C4">
      <w:pPr>
        <w:pStyle w:val="a5"/>
        <w:rPr>
          <w:rFonts w:ascii="Times New Roman" w:hAnsi="Times New Roman"/>
          <w:b w:val="0"/>
          <w:bCs/>
          <w:sz w:val="20"/>
          <w:lang w:val="ru-RU" w:eastAsia="zh-CN"/>
        </w:rPr>
      </w:pPr>
      <w:r w:rsidRPr="00A27FFD">
        <w:rPr>
          <w:rFonts w:ascii="Times New Roman" w:hAnsi="Times New Roman"/>
          <w:b w:val="0"/>
          <w:bCs/>
          <w:sz w:val="20"/>
          <w:lang w:val="kk-KZ" w:eastAsia="zh-CN"/>
        </w:rPr>
        <w:t xml:space="preserve">              </w:t>
      </w:r>
      <w:r w:rsidRPr="00A27FFD">
        <w:rPr>
          <w:rFonts w:ascii="Times New Roman" w:hAnsi="Times New Roman"/>
          <w:b w:val="0"/>
          <w:bCs/>
          <w:sz w:val="20"/>
          <w:lang w:val="ru-RU" w:eastAsia="zh-CN"/>
        </w:rPr>
        <w:t xml:space="preserve">2. </w:t>
      </w:r>
      <w:proofErr w:type="spellStart"/>
      <w:r w:rsidRPr="00A27FFD">
        <w:rPr>
          <w:rFonts w:ascii="Times New Roman" w:hAnsi="Times New Roman"/>
          <w:b w:val="0"/>
          <w:bCs/>
          <w:sz w:val="20"/>
          <w:lang w:val="ru-RU" w:eastAsia="zh-CN"/>
        </w:rPr>
        <w:t>Меликсетова</w:t>
      </w:r>
      <w:proofErr w:type="spellEnd"/>
      <w:r w:rsidRPr="00A27FFD">
        <w:rPr>
          <w:rFonts w:ascii="Times New Roman" w:hAnsi="Times New Roman"/>
          <w:b w:val="0"/>
          <w:bCs/>
          <w:sz w:val="20"/>
          <w:lang w:val="ru-RU" w:eastAsia="zh-CN"/>
        </w:rPr>
        <w:t xml:space="preserve"> А.В. (Под ред.)  История Қитая. - М., 1998.</w:t>
      </w:r>
    </w:p>
    <w:p w:rsidR="005213C4" w:rsidRPr="00A27FFD" w:rsidRDefault="005213C4" w:rsidP="005213C4">
      <w:pPr>
        <w:pStyle w:val="a5"/>
        <w:rPr>
          <w:rFonts w:ascii="Times New Roman" w:hAnsi="Times New Roman"/>
          <w:b w:val="0"/>
          <w:bCs/>
          <w:sz w:val="20"/>
          <w:lang w:val="ru-RU" w:eastAsia="zh-CN"/>
        </w:rPr>
      </w:pPr>
      <w:r w:rsidRPr="00A27FFD">
        <w:rPr>
          <w:rFonts w:ascii="Times New Roman" w:hAnsi="Times New Roman"/>
          <w:b w:val="0"/>
          <w:bCs/>
          <w:sz w:val="20"/>
          <w:lang w:val="ru-RU" w:eastAsia="zh-CN"/>
        </w:rPr>
        <w:t xml:space="preserve">              3. Новое изучение Китая. – М., 2000. </w:t>
      </w:r>
    </w:p>
    <w:p w:rsidR="005213C4" w:rsidRPr="00A27FFD" w:rsidRDefault="005213C4" w:rsidP="005213C4">
      <w:pPr>
        <w:pStyle w:val="a5"/>
        <w:jc w:val="center"/>
        <w:rPr>
          <w:rFonts w:ascii="Times New Roman" w:hAnsi="Times New Roman"/>
          <w:b w:val="0"/>
          <w:bCs/>
          <w:sz w:val="20"/>
          <w:lang w:val="ru-RU" w:eastAsia="zh-CN"/>
        </w:rPr>
      </w:pPr>
      <w:r w:rsidRPr="00A27FFD">
        <w:rPr>
          <w:rFonts w:ascii="Times New Roman" w:hAnsi="Times New Roman"/>
          <w:bCs/>
          <w:sz w:val="20"/>
          <w:lang w:val="ru-RU" w:eastAsia="zh-CN"/>
        </w:rPr>
        <w:t>Қосымшы:</w:t>
      </w:r>
    </w:p>
    <w:p w:rsidR="005213C4" w:rsidRPr="00A27FFD" w:rsidRDefault="005213C4" w:rsidP="005213C4">
      <w:pPr>
        <w:pStyle w:val="a5"/>
        <w:ind w:left="705"/>
        <w:rPr>
          <w:rFonts w:ascii="Times New Roman" w:hAnsi="Times New Roman"/>
          <w:b w:val="0"/>
          <w:bCs/>
          <w:sz w:val="20"/>
          <w:lang w:val="ru-RU" w:eastAsia="zh-CN"/>
        </w:rPr>
      </w:pPr>
      <w:r w:rsidRPr="00A27FFD">
        <w:rPr>
          <w:rFonts w:ascii="Times New Roman" w:hAnsi="Times New Roman"/>
          <w:b w:val="0"/>
          <w:bCs/>
          <w:sz w:val="20"/>
          <w:lang w:val="ru-RU" w:eastAsia="zh-CN"/>
        </w:rPr>
        <w:t xml:space="preserve">1. Мұқаметханұлы. Н. Қытай </w:t>
      </w:r>
      <w:proofErr w:type="spellStart"/>
      <w:r w:rsidRPr="00A27FFD">
        <w:rPr>
          <w:rFonts w:ascii="Times New Roman" w:hAnsi="Times New Roman"/>
          <w:b w:val="0"/>
          <w:bCs/>
          <w:sz w:val="20"/>
          <w:lang w:val="ru-RU" w:eastAsia="zh-CN"/>
        </w:rPr>
        <w:t>тарихи</w:t>
      </w:r>
      <w:proofErr w:type="spellEnd"/>
      <w:r w:rsidRPr="00A27FFD">
        <w:rPr>
          <w:rFonts w:ascii="Times New Roman" w:hAnsi="Times New Roman"/>
          <w:b w:val="0"/>
          <w:bCs/>
          <w:sz w:val="20"/>
          <w:lang w:val="ru-RU" w:eastAsia="zh-CN"/>
        </w:rPr>
        <w:t xml:space="preserve"> үрдісіндегі қазақтардың әлеуметтік </w:t>
      </w:r>
      <w:proofErr w:type="spellStart"/>
      <w:r w:rsidRPr="00A27FFD">
        <w:rPr>
          <w:rFonts w:ascii="Times New Roman" w:hAnsi="Times New Roman"/>
          <w:b w:val="0"/>
          <w:bCs/>
          <w:sz w:val="20"/>
          <w:lang w:val="ru-RU" w:eastAsia="zh-CN"/>
        </w:rPr>
        <w:t>дамуы</w:t>
      </w:r>
      <w:proofErr w:type="spellEnd"/>
      <w:r w:rsidRPr="00A27FFD">
        <w:rPr>
          <w:rFonts w:ascii="Times New Roman" w:hAnsi="Times New Roman"/>
          <w:b w:val="0"/>
          <w:bCs/>
          <w:sz w:val="20"/>
          <w:lang w:val="ru-RU" w:eastAsia="zh-CN"/>
        </w:rPr>
        <w:t>. – А., 2006.</w:t>
      </w:r>
    </w:p>
    <w:p w:rsidR="005213C4" w:rsidRPr="00A27FFD" w:rsidRDefault="005213C4" w:rsidP="005213C4">
      <w:pPr>
        <w:pStyle w:val="a5"/>
        <w:ind w:left="705"/>
        <w:rPr>
          <w:rFonts w:ascii="Times New Roman" w:hAnsi="Times New Roman"/>
          <w:b w:val="0"/>
          <w:bCs/>
          <w:sz w:val="20"/>
          <w:lang w:val="ru-RU" w:eastAsia="zh-CN"/>
        </w:rPr>
      </w:pPr>
      <w:r w:rsidRPr="00A27FFD">
        <w:rPr>
          <w:rFonts w:ascii="Times New Roman" w:hAnsi="Times New Roman"/>
          <w:b w:val="0"/>
          <w:bCs/>
          <w:sz w:val="20"/>
          <w:lang w:val="ru-RU" w:eastAsia="zh-CN"/>
        </w:rPr>
        <w:t>2. Нәбижан Мұқаметханұлы. Дипломатиялық қатынастар және қытайтану мәселелері. – А., 2010 .</w:t>
      </w:r>
    </w:p>
    <w:p w:rsidR="005213C4" w:rsidRPr="00A27FFD" w:rsidRDefault="005213C4" w:rsidP="005213C4">
      <w:pPr>
        <w:pStyle w:val="a5"/>
        <w:ind w:left="705"/>
        <w:rPr>
          <w:rFonts w:ascii="Times New Roman" w:hAnsi="Times New Roman"/>
          <w:b w:val="0"/>
          <w:bCs/>
          <w:sz w:val="20"/>
          <w:lang w:val="ru-RU" w:eastAsia="zh-CN"/>
        </w:rPr>
      </w:pPr>
      <w:r w:rsidRPr="00A27FFD">
        <w:rPr>
          <w:rFonts w:ascii="Times New Roman" w:hAnsi="Times New Roman"/>
          <w:b w:val="0"/>
          <w:bCs/>
          <w:sz w:val="20"/>
          <w:lang w:val="ru-RU" w:eastAsia="zh-CN"/>
        </w:rPr>
        <w:t xml:space="preserve">3. </w:t>
      </w:r>
      <w:proofErr w:type="spellStart"/>
      <w:r w:rsidRPr="00A27FFD">
        <w:rPr>
          <w:rFonts w:ascii="Times New Roman" w:hAnsi="Times New Roman"/>
          <w:b w:val="0"/>
          <w:sz w:val="20"/>
          <w:lang w:val="ru-RU"/>
        </w:rPr>
        <w:t>Родригес</w:t>
      </w:r>
      <w:proofErr w:type="spellEnd"/>
      <w:r w:rsidRPr="00A27FFD">
        <w:rPr>
          <w:rFonts w:ascii="Times New Roman" w:hAnsi="Times New Roman"/>
          <w:b w:val="0"/>
          <w:sz w:val="20"/>
          <w:lang w:val="ru-RU"/>
        </w:rPr>
        <w:t xml:space="preserve"> А.М. История стран Азии и Африки </w:t>
      </w:r>
      <w:proofErr w:type="spellStart"/>
      <w:r w:rsidRPr="00A27FFD">
        <w:rPr>
          <w:rFonts w:ascii="Times New Roman" w:hAnsi="Times New Roman"/>
          <w:b w:val="0"/>
          <w:sz w:val="20"/>
          <w:lang w:val="ru-RU"/>
        </w:rPr>
        <w:t>Вновейшее</w:t>
      </w:r>
      <w:proofErr w:type="spellEnd"/>
      <w:r w:rsidRPr="00A27FFD">
        <w:rPr>
          <w:rFonts w:ascii="Times New Roman" w:hAnsi="Times New Roman"/>
          <w:b w:val="0"/>
          <w:sz w:val="20"/>
          <w:lang w:val="ru-RU"/>
        </w:rPr>
        <w:t xml:space="preserve"> </w:t>
      </w:r>
      <w:proofErr w:type="spellStart"/>
      <w:r w:rsidRPr="00A27FFD">
        <w:rPr>
          <w:rFonts w:ascii="Times New Roman" w:hAnsi="Times New Roman"/>
          <w:b w:val="0"/>
          <w:sz w:val="20"/>
          <w:lang w:val="ru-RU"/>
        </w:rPr>
        <w:t>времия</w:t>
      </w:r>
      <w:proofErr w:type="spellEnd"/>
      <w:r w:rsidRPr="00A27FFD">
        <w:rPr>
          <w:rFonts w:ascii="Times New Roman" w:hAnsi="Times New Roman"/>
          <w:b w:val="0"/>
          <w:sz w:val="20"/>
          <w:lang w:val="ru-RU"/>
        </w:rPr>
        <w:t xml:space="preserve"> (Учебник)</w:t>
      </w:r>
      <w:proofErr w:type="gramStart"/>
      <w:r w:rsidRPr="00A27FFD">
        <w:rPr>
          <w:rFonts w:ascii="Times New Roman" w:hAnsi="Times New Roman"/>
          <w:b w:val="0"/>
          <w:sz w:val="20"/>
          <w:lang w:val="ru-RU"/>
        </w:rPr>
        <w:t>.-</w:t>
      </w:r>
      <w:proofErr w:type="gramEnd"/>
      <w:r w:rsidRPr="00A27FFD">
        <w:rPr>
          <w:rFonts w:ascii="Times New Roman" w:hAnsi="Times New Roman"/>
          <w:b w:val="0"/>
          <w:sz w:val="20"/>
          <w:lang w:val="ru-RU"/>
        </w:rPr>
        <w:t>М., 2006.</w:t>
      </w:r>
    </w:p>
    <w:p w:rsidR="005213C4" w:rsidRPr="00A27FFD" w:rsidRDefault="005213C4" w:rsidP="005213C4">
      <w:pPr>
        <w:rPr>
          <w:rFonts w:ascii="Times New Roman" w:hAnsi="Times New Roman"/>
          <w:b/>
          <w:lang w:val="kk-KZ"/>
        </w:rPr>
      </w:pPr>
    </w:p>
    <w:p w:rsidR="005213C4" w:rsidRPr="00A27FFD" w:rsidRDefault="005213C4" w:rsidP="00A27FFD">
      <w:pPr>
        <w:jc w:val="center"/>
        <w:rPr>
          <w:rFonts w:ascii="Times New Roman" w:hAnsi="Times New Roman"/>
          <w:b/>
          <w:lang w:val="en-US"/>
        </w:rPr>
      </w:pPr>
      <w:r w:rsidRPr="00A27FFD">
        <w:rPr>
          <w:rFonts w:ascii="Times New Roman" w:hAnsi="Times New Roman"/>
          <w:b/>
          <w:lang w:val="kk-KZ"/>
        </w:rPr>
        <w:t>ПӘННІҢ АКАДЕМИЯЛЫҚ САЯСАТЫ</w:t>
      </w:r>
    </w:p>
    <w:p w:rsidR="005213C4" w:rsidRPr="00A27FFD" w:rsidRDefault="005213C4" w:rsidP="005213C4">
      <w:pPr>
        <w:pStyle w:val="2"/>
        <w:ind w:firstLine="426"/>
        <w:rPr>
          <w:rFonts w:ascii="Times New Roman" w:hAnsi="Times New Roman"/>
          <w:sz w:val="20"/>
          <w:lang w:val="kk-KZ"/>
        </w:rPr>
      </w:pPr>
      <w:r w:rsidRPr="00A27FFD">
        <w:rPr>
          <w:rFonts w:ascii="Times New Roman" w:hAnsi="Times New Roman"/>
          <w:sz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5213C4" w:rsidRPr="00A27FFD" w:rsidRDefault="005213C4" w:rsidP="005213C4">
      <w:pPr>
        <w:pStyle w:val="2"/>
        <w:ind w:firstLine="426"/>
        <w:rPr>
          <w:rFonts w:ascii="Times New Roman" w:hAnsi="Times New Roman"/>
          <w:sz w:val="20"/>
          <w:lang w:val="kk-KZ"/>
        </w:rPr>
      </w:pPr>
      <w:r w:rsidRPr="00A27FFD">
        <w:rPr>
          <w:rFonts w:ascii="Times New Roman" w:hAnsi="Times New Roman"/>
          <w:sz w:val="20"/>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213C4" w:rsidRPr="00A27FFD" w:rsidRDefault="005213C4" w:rsidP="005213C4">
      <w:pPr>
        <w:pStyle w:val="2"/>
        <w:ind w:firstLine="426"/>
        <w:rPr>
          <w:rFonts w:ascii="Times New Roman" w:hAnsi="Times New Roman"/>
          <w:sz w:val="20"/>
          <w:lang w:val="kk-KZ"/>
        </w:rPr>
      </w:pPr>
      <w:r w:rsidRPr="00A27FFD">
        <w:rPr>
          <w:rFonts w:ascii="Times New Roman" w:hAnsi="Times New Roman"/>
          <w:sz w:val="20"/>
          <w:lang w:val="kk-KZ"/>
        </w:rPr>
        <w:t xml:space="preserve">Бағалау кезінде студенттердің сабақтағы белсенділігі мен сабаққа қатысуы ескеріледі.  </w:t>
      </w:r>
    </w:p>
    <w:p w:rsidR="005213C4" w:rsidRPr="00A27FFD" w:rsidRDefault="005213C4" w:rsidP="005213C4">
      <w:pPr>
        <w:ind w:firstLine="426"/>
        <w:jc w:val="both"/>
        <w:rPr>
          <w:rFonts w:ascii="Times New Roman" w:hAnsi="Times New Roman"/>
          <w:lang w:val="kk-KZ"/>
        </w:rPr>
      </w:pPr>
      <w:r w:rsidRPr="00A27FFD">
        <w:rPr>
          <w:rFonts w:ascii="Times New Roman" w:hAnsi="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213C4" w:rsidRPr="00A27FFD" w:rsidRDefault="005213C4" w:rsidP="005213C4">
      <w:pPr>
        <w:ind w:firstLine="567"/>
        <w:jc w:val="both"/>
        <w:rPr>
          <w:rFonts w:ascii="Times New Roman" w:hAnsi="Times New Roman"/>
          <w:lang w:val="kk-KZ"/>
        </w:rPr>
      </w:pPr>
      <w:r w:rsidRPr="00A27FFD">
        <w:rPr>
          <w:rFonts w:ascii="Times New Roman" w:hAnsi="Times New Roman"/>
          <w:lang w:val="kk-KZ"/>
        </w:rPr>
        <w:lastRenderedPageBreak/>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5213C4" w:rsidRPr="00A27FFD" w:rsidTr="004231D8">
        <w:trPr>
          <w:trHeight w:val="553"/>
        </w:trPr>
        <w:tc>
          <w:tcPr>
            <w:tcW w:w="1043" w:type="pct"/>
            <w:tcMar>
              <w:top w:w="0" w:type="dxa"/>
              <w:left w:w="108" w:type="dxa"/>
              <w:bottom w:w="0" w:type="dxa"/>
              <w:right w:w="108" w:type="dxa"/>
            </w:tcMar>
            <w:vAlign w:val="cente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Әріптік жүйе бойынша бағалау</w:t>
            </w:r>
          </w:p>
        </w:tc>
        <w:tc>
          <w:tcPr>
            <w:tcW w:w="986" w:type="pct"/>
            <w:tcMar>
              <w:top w:w="0" w:type="dxa"/>
              <w:left w:w="108" w:type="dxa"/>
              <w:bottom w:w="0" w:type="dxa"/>
              <w:right w:w="108" w:type="dxa"/>
            </w:tcMar>
            <w:vAlign w:val="cente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Балдардың сандық эквиваленті</w:t>
            </w:r>
          </w:p>
        </w:tc>
        <w:tc>
          <w:tcPr>
            <w:tcW w:w="861" w:type="pct"/>
            <w:tcMar>
              <w:top w:w="0" w:type="dxa"/>
              <w:left w:w="108" w:type="dxa"/>
              <w:bottom w:w="0" w:type="dxa"/>
              <w:right w:w="108" w:type="dxa"/>
            </w:tcMar>
            <w:vAlign w:val="cente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  мәні</w:t>
            </w:r>
          </w:p>
        </w:tc>
        <w:tc>
          <w:tcPr>
            <w:tcW w:w="2110" w:type="pct"/>
            <w:tcMar>
              <w:top w:w="0" w:type="dxa"/>
              <w:left w:w="108" w:type="dxa"/>
              <w:bottom w:w="0" w:type="dxa"/>
              <w:right w:w="108" w:type="dxa"/>
            </w:tcMar>
            <w:vAlign w:val="center"/>
          </w:tcPr>
          <w:p w:rsidR="005213C4" w:rsidRPr="00A27FFD" w:rsidRDefault="005213C4" w:rsidP="004231D8">
            <w:pPr>
              <w:jc w:val="center"/>
              <w:rPr>
                <w:rFonts w:ascii="Times New Roman" w:hAnsi="Times New Roman"/>
                <w:b/>
                <w:lang w:val="kk-KZ"/>
              </w:rPr>
            </w:pPr>
            <w:r w:rsidRPr="00A27FFD">
              <w:rPr>
                <w:rFonts w:ascii="Times New Roman" w:hAnsi="Times New Roman"/>
                <w:lang w:val="kk-KZ"/>
              </w:rPr>
              <w:t>Дәстүрлі жүйе бойынша бағалау</w:t>
            </w:r>
          </w:p>
        </w:tc>
      </w:tr>
      <w:tr w:rsidR="005213C4" w:rsidRPr="00A27FFD" w:rsidTr="004231D8">
        <w:trPr>
          <w:cantSplit/>
          <w:trHeight w:val="361"/>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А</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4,0</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95-100</w:t>
            </w:r>
          </w:p>
        </w:tc>
        <w:tc>
          <w:tcPr>
            <w:tcW w:w="2110" w:type="pct"/>
            <w:vMerge w:val="restar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Өте жақсы</w:t>
            </w:r>
            <w:r w:rsidRPr="00A27FFD">
              <w:rPr>
                <w:rStyle w:val="s00"/>
                <w:lang w:val="kk-KZ"/>
              </w:rPr>
              <w:t xml:space="preserve"> </w:t>
            </w:r>
          </w:p>
        </w:tc>
      </w:tr>
      <w:tr w:rsidR="005213C4" w:rsidRPr="00A27FFD" w:rsidTr="004231D8">
        <w:trPr>
          <w:cantSplit/>
          <w:trHeight w:val="350"/>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А-</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3,67</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90-94</w:t>
            </w:r>
          </w:p>
        </w:tc>
        <w:tc>
          <w:tcPr>
            <w:tcW w:w="2110" w:type="pct"/>
            <w:vMerge/>
            <w:vAlign w:val="center"/>
          </w:tcPr>
          <w:p w:rsidR="005213C4" w:rsidRPr="00A27FFD" w:rsidRDefault="005213C4" w:rsidP="004231D8">
            <w:pPr>
              <w:jc w:val="center"/>
              <w:rPr>
                <w:rFonts w:ascii="Times New Roman" w:hAnsi="Times New Roman"/>
                <w:lang w:val="kk-KZ"/>
              </w:rPr>
            </w:pPr>
          </w:p>
        </w:tc>
      </w:tr>
      <w:tr w:rsidR="005213C4" w:rsidRPr="00A27FFD" w:rsidTr="004231D8">
        <w:trPr>
          <w:cantSplit/>
          <w:trHeight w:val="350"/>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В+</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3,33</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85-89</w:t>
            </w:r>
          </w:p>
        </w:tc>
        <w:tc>
          <w:tcPr>
            <w:tcW w:w="2110" w:type="pct"/>
            <w:vMerge w:val="restar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 xml:space="preserve">Жақсы </w:t>
            </w:r>
          </w:p>
        </w:tc>
      </w:tr>
      <w:tr w:rsidR="005213C4" w:rsidRPr="00A27FFD" w:rsidTr="004231D8">
        <w:trPr>
          <w:cantSplit/>
          <w:trHeight w:val="350"/>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В</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3,0</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80-84</w:t>
            </w:r>
          </w:p>
        </w:tc>
        <w:tc>
          <w:tcPr>
            <w:tcW w:w="2110" w:type="pct"/>
            <w:vMerge/>
            <w:vAlign w:val="center"/>
          </w:tcPr>
          <w:p w:rsidR="005213C4" w:rsidRPr="00A27FFD" w:rsidRDefault="005213C4" w:rsidP="004231D8">
            <w:pPr>
              <w:jc w:val="center"/>
              <w:rPr>
                <w:rFonts w:ascii="Times New Roman" w:hAnsi="Times New Roman"/>
                <w:lang w:val="kk-KZ"/>
              </w:rPr>
            </w:pPr>
          </w:p>
        </w:tc>
      </w:tr>
      <w:tr w:rsidR="005213C4" w:rsidRPr="00A27FFD" w:rsidTr="004231D8">
        <w:trPr>
          <w:cantSplit/>
          <w:trHeight w:val="361"/>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В-</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2,67</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75-79</w:t>
            </w:r>
          </w:p>
        </w:tc>
        <w:tc>
          <w:tcPr>
            <w:tcW w:w="2110" w:type="pct"/>
            <w:vMerge/>
            <w:vAlign w:val="center"/>
          </w:tcPr>
          <w:p w:rsidR="005213C4" w:rsidRPr="00A27FFD" w:rsidRDefault="005213C4" w:rsidP="004231D8">
            <w:pPr>
              <w:jc w:val="center"/>
              <w:rPr>
                <w:rFonts w:ascii="Times New Roman" w:hAnsi="Times New Roman"/>
                <w:lang w:val="kk-KZ"/>
              </w:rPr>
            </w:pPr>
          </w:p>
        </w:tc>
      </w:tr>
      <w:tr w:rsidR="005213C4" w:rsidRPr="00A27FFD" w:rsidTr="004231D8">
        <w:trPr>
          <w:cantSplit/>
          <w:trHeight w:val="350"/>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С+</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2,33</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70-74</w:t>
            </w:r>
          </w:p>
        </w:tc>
        <w:tc>
          <w:tcPr>
            <w:tcW w:w="2110" w:type="pct"/>
            <w:vMerge w:val="restar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 xml:space="preserve">Қанағаттанарлық </w:t>
            </w:r>
          </w:p>
        </w:tc>
      </w:tr>
      <w:tr w:rsidR="005213C4" w:rsidRPr="00A27FFD" w:rsidTr="004231D8">
        <w:trPr>
          <w:cantSplit/>
          <w:trHeight w:val="350"/>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С</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2,0</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65-69</w:t>
            </w:r>
          </w:p>
        </w:tc>
        <w:tc>
          <w:tcPr>
            <w:tcW w:w="2110" w:type="pct"/>
            <w:vMerge/>
            <w:vAlign w:val="center"/>
          </w:tcPr>
          <w:p w:rsidR="005213C4" w:rsidRPr="00A27FFD" w:rsidRDefault="005213C4" w:rsidP="004231D8">
            <w:pPr>
              <w:jc w:val="center"/>
              <w:rPr>
                <w:rFonts w:ascii="Times New Roman" w:hAnsi="Times New Roman"/>
                <w:lang w:val="kk-KZ"/>
              </w:rPr>
            </w:pPr>
          </w:p>
        </w:tc>
      </w:tr>
      <w:tr w:rsidR="005213C4" w:rsidRPr="00A27FFD" w:rsidTr="004231D8">
        <w:trPr>
          <w:cantSplit/>
          <w:trHeight w:val="361"/>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С-</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1,67</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60-64</w:t>
            </w:r>
          </w:p>
        </w:tc>
        <w:tc>
          <w:tcPr>
            <w:tcW w:w="2110" w:type="pct"/>
            <w:vMerge/>
            <w:vAlign w:val="center"/>
          </w:tcPr>
          <w:p w:rsidR="005213C4" w:rsidRPr="00A27FFD" w:rsidRDefault="005213C4" w:rsidP="004231D8">
            <w:pPr>
              <w:jc w:val="center"/>
              <w:rPr>
                <w:rFonts w:ascii="Times New Roman" w:hAnsi="Times New Roman"/>
                <w:lang w:val="kk-KZ"/>
              </w:rPr>
            </w:pPr>
          </w:p>
        </w:tc>
      </w:tr>
      <w:tr w:rsidR="005213C4" w:rsidRPr="00A27FFD" w:rsidTr="004231D8">
        <w:trPr>
          <w:cantSplit/>
          <w:trHeight w:val="350"/>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D+</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1,33</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55-59</w:t>
            </w:r>
          </w:p>
        </w:tc>
        <w:tc>
          <w:tcPr>
            <w:tcW w:w="2110" w:type="pct"/>
            <w:vMerge/>
            <w:vAlign w:val="center"/>
          </w:tcPr>
          <w:p w:rsidR="005213C4" w:rsidRPr="00A27FFD" w:rsidRDefault="005213C4" w:rsidP="004231D8">
            <w:pPr>
              <w:jc w:val="center"/>
              <w:rPr>
                <w:rFonts w:ascii="Times New Roman" w:hAnsi="Times New Roman"/>
                <w:lang w:val="kk-KZ"/>
              </w:rPr>
            </w:pPr>
          </w:p>
        </w:tc>
      </w:tr>
      <w:tr w:rsidR="005213C4" w:rsidRPr="00A27FFD" w:rsidTr="004231D8">
        <w:trPr>
          <w:cantSplit/>
          <w:trHeight w:val="350"/>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D-</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1,0</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50-54</w:t>
            </w:r>
          </w:p>
        </w:tc>
        <w:tc>
          <w:tcPr>
            <w:tcW w:w="2110" w:type="pct"/>
            <w:vMerge/>
            <w:vAlign w:val="center"/>
          </w:tcPr>
          <w:p w:rsidR="005213C4" w:rsidRPr="00A27FFD" w:rsidRDefault="005213C4" w:rsidP="004231D8">
            <w:pPr>
              <w:jc w:val="center"/>
              <w:rPr>
                <w:rFonts w:ascii="Times New Roman" w:hAnsi="Times New Roman"/>
                <w:lang w:val="kk-KZ"/>
              </w:rPr>
            </w:pPr>
          </w:p>
        </w:tc>
      </w:tr>
      <w:tr w:rsidR="005213C4" w:rsidRPr="00A27FFD" w:rsidTr="004231D8">
        <w:trPr>
          <w:trHeight w:val="361"/>
        </w:trPr>
        <w:tc>
          <w:tcPr>
            <w:tcW w:w="1043"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F</w:t>
            </w:r>
          </w:p>
        </w:tc>
        <w:tc>
          <w:tcPr>
            <w:tcW w:w="986"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0</w:t>
            </w:r>
          </w:p>
        </w:tc>
        <w:tc>
          <w:tcPr>
            <w:tcW w:w="861"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Style w:val="s00"/>
                <w:lang w:val="kk-KZ"/>
              </w:rPr>
              <w:t>0-49</w:t>
            </w:r>
          </w:p>
        </w:tc>
        <w:tc>
          <w:tcPr>
            <w:tcW w:w="2110"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 xml:space="preserve">Қанақаттанарлықсыз </w:t>
            </w:r>
          </w:p>
        </w:tc>
      </w:tr>
      <w:tr w:rsidR="005213C4" w:rsidRPr="00A27FFD" w:rsidTr="004231D8">
        <w:trPr>
          <w:trHeight w:val="355"/>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 xml:space="preserve">I </w:t>
            </w:r>
          </w:p>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(Incomplete)</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2110"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Пән аяқталмаған</w:t>
            </w:r>
          </w:p>
          <w:p w:rsidR="005213C4" w:rsidRPr="00A27FFD" w:rsidRDefault="005213C4" w:rsidP="004231D8">
            <w:pPr>
              <w:pStyle w:val="2"/>
              <w:jc w:val="center"/>
              <w:rPr>
                <w:rFonts w:ascii="Times New Roman" w:hAnsi="Times New Roman"/>
                <w:i/>
                <w:lang w:val="kk-KZ"/>
              </w:rPr>
            </w:pPr>
            <w:r w:rsidRPr="00A27FFD">
              <w:rPr>
                <w:rFonts w:ascii="Times New Roman" w:hAnsi="Times New Roman"/>
                <w:i/>
                <w:lang w:val="kk-KZ"/>
              </w:rPr>
              <w:t>(GPA  есептеу кезінде есептелінбейді)</w:t>
            </w:r>
          </w:p>
        </w:tc>
      </w:tr>
      <w:tr w:rsidR="005213C4" w:rsidRPr="00A27FFD" w:rsidTr="004231D8">
        <w:trPr>
          <w:trHeight w:val="339"/>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P</w:t>
            </w:r>
          </w:p>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 xml:space="preserve"> (Pass)</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b/>
                <w:lang w:val="kk-KZ"/>
              </w:rPr>
            </w:pPr>
            <w:r w:rsidRPr="00A27FFD">
              <w:rPr>
                <w:rFonts w:ascii="Times New Roman" w:hAnsi="Times New Roman"/>
                <w:b/>
                <w:lang w:val="kk-KZ"/>
              </w:rPr>
              <w:t>-</w:t>
            </w: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b/>
                <w:lang w:val="kk-KZ"/>
              </w:rPr>
            </w:pPr>
            <w:r w:rsidRPr="00A27FFD">
              <w:rPr>
                <w:rFonts w:ascii="Times New Roman" w:hAnsi="Times New Roman"/>
                <w:b/>
                <w:lang w:val="kk-KZ"/>
              </w:rPr>
              <w:t>-</w:t>
            </w:r>
          </w:p>
          <w:p w:rsidR="005213C4" w:rsidRPr="00A27FFD" w:rsidRDefault="005213C4" w:rsidP="004231D8">
            <w:pPr>
              <w:pStyle w:val="2"/>
              <w:jc w:val="center"/>
              <w:rPr>
                <w:rFonts w:ascii="Times New Roman" w:hAnsi="Times New Roman"/>
                <w:b/>
                <w:lang w:val="kk-KZ"/>
              </w:rPr>
            </w:pPr>
          </w:p>
        </w:tc>
        <w:tc>
          <w:tcPr>
            <w:tcW w:w="2110"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«Есептелінді»</w:t>
            </w:r>
          </w:p>
          <w:p w:rsidR="005213C4" w:rsidRPr="00A27FFD" w:rsidRDefault="005213C4" w:rsidP="004231D8">
            <w:pPr>
              <w:pStyle w:val="2"/>
              <w:jc w:val="center"/>
              <w:rPr>
                <w:rFonts w:ascii="Times New Roman" w:hAnsi="Times New Roman"/>
                <w:i/>
                <w:lang w:val="kk-KZ"/>
              </w:rPr>
            </w:pPr>
            <w:r w:rsidRPr="00A27FFD">
              <w:rPr>
                <w:rFonts w:ascii="Times New Roman" w:hAnsi="Times New Roman"/>
                <w:i/>
                <w:lang w:val="kk-KZ"/>
              </w:rPr>
              <w:t>(GPA  есептеу кезінде есептелінбейді)</w:t>
            </w:r>
          </w:p>
        </w:tc>
      </w:tr>
      <w:tr w:rsidR="005213C4" w:rsidRPr="00A27FFD" w:rsidTr="004231D8">
        <w:trPr>
          <w:trHeight w:val="350"/>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 xml:space="preserve">NP </w:t>
            </w:r>
          </w:p>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(No Рass)</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b/>
                <w:lang w:val="kk-KZ"/>
              </w:rPr>
            </w:pPr>
            <w:r w:rsidRPr="00A27FFD">
              <w:rPr>
                <w:rFonts w:ascii="Times New Roman" w:hAnsi="Times New Roman"/>
                <w:b/>
                <w:lang w:val="kk-KZ"/>
              </w:rPr>
              <w:t>-</w:t>
            </w: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b/>
                <w:lang w:val="kk-KZ"/>
              </w:rPr>
            </w:pPr>
            <w:r w:rsidRPr="00A27FFD">
              <w:rPr>
                <w:rFonts w:ascii="Times New Roman" w:hAnsi="Times New Roman"/>
                <w:b/>
                <w:lang w:val="kk-KZ"/>
              </w:rPr>
              <w:t>-</w:t>
            </w:r>
          </w:p>
          <w:p w:rsidR="005213C4" w:rsidRPr="00A27FFD" w:rsidRDefault="005213C4" w:rsidP="004231D8">
            <w:pPr>
              <w:pStyle w:val="2"/>
              <w:jc w:val="center"/>
              <w:rPr>
                <w:rFonts w:ascii="Times New Roman" w:hAnsi="Times New Roman"/>
                <w:b/>
                <w:lang w:val="kk-KZ"/>
              </w:rPr>
            </w:pPr>
          </w:p>
        </w:tc>
        <w:tc>
          <w:tcPr>
            <w:tcW w:w="2110"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 Есептелінбейді»</w:t>
            </w:r>
          </w:p>
          <w:p w:rsidR="005213C4" w:rsidRPr="00A27FFD" w:rsidRDefault="005213C4" w:rsidP="004231D8">
            <w:pPr>
              <w:pStyle w:val="2"/>
              <w:jc w:val="center"/>
              <w:rPr>
                <w:rFonts w:ascii="Times New Roman" w:hAnsi="Times New Roman"/>
                <w:i/>
                <w:lang w:val="kk-KZ"/>
              </w:rPr>
            </w:pPr>
            <w:r w:rsidRPr="00A27FFD">
              <w:rPr>
                <w:rFonts w:ascii="Times New Roman" w:hAnsi="Times New Roman"/>
                <w:i/>
                <w:lang w:val="kk-KZ"/>
              </w:rPr>
              <w:t>(GPA  есептеу кезінде есептелінбейді)</w:t>
            </w:r>
          </w:p>
        </w:tc>
      </w:tr>
      <w:tr w:rsidR="005213C4" w:rsidRPr="00A27FFD" w:rsidTr="004231D8">
        <w:trPr>
          <w:trHeight w:val="339"/>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 xml:space="preserve">W </w:t>
            </w:r>
          </w:p>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(Withdrawal)</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2110"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«Пәннен бас тарту»</w:t>
            </w:r>
          </w:p>
          <w:p w:rsidR="005213C4" w:rsidRPr="00A27FFD" w:rsidRDefault="005213C4" w:rsidP="004231D8">
            <w:pPr>
              <w:pStyle w:val="2"/>
              <w:jc w:val="center"/>
              <w:rPr>
                <w:rFonts w:ascii="Times New Roman" w:hAnsi="Times New Roman"/>
                <w:i/>
                <w:lang w:val="kk-KZ"/>
              </w:rPr>
            </w:pPr>
            <w:r w:rsidRPr="00A27FFD">
              <w:rPr>
                <w:rFonts w:ascii="Times New Roman" w:hAnsi="Times New Roman"/>
                <w:i/>
                <w:lang w:val="kk-KZ"/>
              </w:rPr>
              <w:t>(GPA  есептеу кезінде есептелінбейді)</w:t>
            </w:r>
          </w:p>
        </w:tc>
      </w:tr>
      <w:tr w:rsidR="005213C4" w:rsidRPr="00A27FFD" w:rsidTr="004231D8">
        <w:trPr>
          <w:trHeight w:val="508"/>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spacing w:val="-6"/>
                <w:lang w:val="kk-KZ"/>
              </w:rPr>
            </w:pPr>
            <w:r w:rsidRPr="00A27FFD">
              <w:rPr>
                <w:rFonts w:ascii="Times New Roman" w:hAnsi="Times New Roman"/>
                <w:spacing w:val="-6"/>
                <w:lang w:val="kk-KZ"/>
              </w:rPr>
              <w:t xml:space="preserve">AW </w:t>
            </w:r>
          </w:p>
          <w:p w:rsidR="005213C4" w:rsidRPr="00A27FFD" w:rsidRDefault="005213C4" w:rsidP="004231D8">
            <w:pPr>
              <w:pStyle w:val="2"/>
              <w:jc w:val="center"/>
              <w:rPr>
                <w:rFonts w:ascii="Times New Roman" w:hAnsi="Times New Roman"/>
                <w:lang w:val="kk-KZ"/>
              </w:rPr>
            </w:pPr>
            <w:r w:rsidRPr="00A27FFD">
              <w:rPr>
                <w:rFonts w:ascii="Times New Roman" w:hAnsi="Times New Roman"/>
                <w:spacing w:val="-6"/>
                <w:lang w:val="kk-KZ"/>
              </w:rPr>
              <w:t>(Academic Withdrawal)</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p>
        </w:tc>
        <w:tc>
          <w:tcPr>
            <w:tcW w:w="2110"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Пәннен академиялық себеп бойынша алып тастау</w:t>
            </w:r>
          </w:p>
          <w:p w:rsidR="005213C4" w:rsidRPr="00A27FFD" w:rsidRDefault="005213C4" w:rsidP="004231D8">
            <w:pPr>
              <w:pStyle w:val="2"/>
              <w:jc w:val="center"/>
              <w:rPr>
                <w:rFonts w:ascii="Times New Roman" w:hAnsi="Times New Roman"/>
                <w:i/>
                <w:lang w:val="kk-KZ"/>
              </w:rPr>
            </w:pPr>
            <w:r w:rsidRPr="00A27FFD">
              <w:rPr>
                <w:rFonts w:ascii="Times New Roman" w:hAnsi="Times New Roman"/>
                <w:i/>
                <w:lang w:val="kk-KZ"/>
              </w:rPr>
              <w:t>(GPA  есептеу кезінде есептелінбейді)</w:t>
            </w:r>
          </w:p>
        </w:tc>
      </w:tr>
      <w:tr w:rsidR="005213C4" w:rsidRPr="00A27FFD" w:rsidTr="004231D8">
        <w:trPr>
          <w:trHeight w:val="350"/>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 xml:space="preserve">AU </w:t>
            </w:r>
          </w:p>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(Audit)</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2110" w:type="pct"/>
            <w:tcMar>
              <w:top w:w="0" w:type="dxa"/>
              <w:left w:w="108" w:type="dxa"/>
              <w:bottom w:w="0" w:type="dxa"/>
              <w:right w:w="108" w:type="dxa"/>
            </w:tcMar>
          </w:tcPr>
          <w:p w:rsidR="005213C4" w:rsidRPr="00A27FFD" w:rsidRDefault="005213C4" w:rsidP="004231D8">
            <w:pPr>
              <w:jc w:val="center"/>
              <w:rPr>
                <w:rFonts w:ascii="Times New Roman" w:hAnsi="Times New Roman"/>
                <w:lang w:val="kk-KZ"/>
              </w:rPr>
            </w:pPr>
            <w:r w:rsidRPr="00A27FFD">
              <w:rPr>
                <w:rFonts w:ascii="Times New Roman" w:hAnsi="Times New Roman"/>
                <w:lang w:val="kk-KZ"/>
              </w:rPr>
              <w:t>« Пән тыңдалды»</w:t>
            </w:r>
          </w:p>
          <w:p w:rsidR="005213C4" w:rsidRPr="00A27FFD" w:rsidRDefault="005213C4" w:rsidP="004231D8">
            <w:pPr>
              <w:pStyle w:val="2"/>
              <w:jc w:val="center"/>
              <w:rPr>
                <w:rFonts w:ascii="Times New Roman" w:hAnsi="Times New Roman"/>
                <w:i/>
                <w:lang w:val="kk-KZ"/>
              </w:rPr>
            </w:pPr>
            <w:r w:rsidRPr="00A27FFD">
              <w:rPr>
                <w:rFonts w:ascii="Times New Roman" w:hAnsi="Times New Roman"/>
                <w:i/>
                <w:lang w:val="kk-KZ"/>
              </w:rPr>
              <w:t>(GPA  есептеу кезінде есептелінбейді)</w:t>
            </w:r>
          </w:p>
        </w:tc>
      </w:tr>
      <w:tr w:rsidR="005213C4" w:rsidRPr="00A27FFD" w:rsidTr="004231D8">
        <w:trPr>
          <w:trHeight w:val="350"/>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lastRenderedPageBreak/>
              <w:t xml:space="preserve">Атт-ған </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30-60</w:t>
            </w:r>
          </w:p>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50-100</w:t>
            </w:r>
          </w:p>
        </w:tc>
        <w:tc>
          <w:tcPr>
            <w:tcW w:w="2110"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Аттестатталған</w:t>
            </w:r>
          </w:p>
          <w:p w:rsidR="005213C4" w:rsidRPr="00A27FFD" w:rsidRDefault="005213C4" w:rsidP="004231D8">
            <w:pPr>
              <w:pStyle w:val="2"/>
              <w:rPr>
                <w:rFonts w:ascii="Times New Roman" w:hAnsi="Times New Roman"/>
                <w:lang w:val="kk-KZ"/>
              </w:rPr>
            </w:pPr>
          </w:p>
        </w:tc>
      </w:tr>
      <w:tr w:rsidR="005213C4" w:rsidRPr="00A27FFD" w:rsidTr="004231D8">
        <w:trPr>
          <w:trHeight w:val="350"/>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Атт-маған</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0-29</w:t>
            </w:r>
          </w:p>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0-49</w:t>
            </w:r>
          </w:p>
        </w:tc>
        <w:tc>
          <w:tcPr>
            <w:tcW w:w="2110"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Аттестатталмаған</w:t>
            </w:r>
          </w:p>
          <w:p w:rsidR="005213C4" w:rsidRPr="00A27FFD" w:rsidRDefault="005213C4" w:rsidP="004231D8">
            <w:pPr>
              <w:pStyle w:val="2"/>
              <w:jc w:val="center"/>
              <w:rPr>
                <w:rFonts w:ascii="Times New Roman" w:hAnsi="Times New Roman"/>
                <w:lang w:val="kk-KZ"/>
              </w:rPr>
            </w:pPr>
          </w:p>
        </w:tc>
      </w:tr>
      <w:tr w:rsidR="005213C4" w:rsidRPr="00A27FFD" w:rsidTr="004231D8">
        <w:trPr>
          <w:trHeight w:val="350"/>
        </w:trPr>
        <w:tc>
          <w:tcPr>
            <w:tcW w:w="1043"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R (Retake)</w:t>
            </w:r>
          </w:p>
        </w:tc>
        <w:tc>
          <w:tcPr>
            <w:tcW w:w="986"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861" w:type="pct"/>
            <w:tcMar>
              <w:top w:w="0" w:type="dxa"/>
              <w:left w:w="108" w:type="dxa"/>
              <w:bottom w:w="0" w:type="dxa"/>
              <w:right w:w="108" w:type="dxa"/>
            </w:tcMar>
          </w:tcPr>
          <w:p w:rsidR="005213C4" w:rsidRPr="00A27FFD" w:rsidRDefault="005213C4" w:rsidP="004231D8">
            <w:pPr>
              <w:pStyle w:val="2"/>
              <w:jc w:val="center"/>
              <w:rPr>
                <w:rFonts w:ascii="Times New Roman" w:hAnsi="Times New Roman"/>
                <w:lang w:val="kk-KZ"/>
              </w:rPr>
            </w:pPr>
            <w:r w:rsidRPr="00A27FFD">
              <w:rPr>
                <w:rFonts w:ascii="Times New Roman" w:hAnsi="Times New Roman"/>
                <w:lang w:val="kk-KZ"/>
              </w:rPr>
              <w:t>-</w:t>
            </w:r>
          </w:p>
        </w:tc>
        <w:tc>
          <w:tcPr>
            <w:tcW w:w="2110" w:type="pct"/>
            <w:tcMar>
              <w:top w:w="0" w:type="dxa"/>
              <w:left w:w="108" w:type="dxa"/>
              <w:bottom w:w="0" w:type="dxa"/>
              <w:right w:w="108" w:type="dxa"/>
            </w:tcMar>
          </w:tcPr>
          <w:p w:rsidR="005213C4" w:rsidRPr="00A27FFD" w:rsidRDefault="005213C4" w:rsidP="004231D8">
            <w:pPr>
              <w:pStyle w:val="a7"/>
              <w:jc w:val="center"/>
              <w:rPr>
                <w:szCs w:val="20"/>
                <w:lang w:val="kk-KZ"/>
              </w:rPr>
            </w:pPr>
            <w:r w:rsidRPr="00A27FFD">
              <w:rPr>
                <w:szCs w:val="20"/>
                <w:lang w:val="kk-KZ"/>
              </w:rPr>
              <w:t>Пәнді қайта оқу</w:t>
            </w:r>
          </w:p>
        </w:tc>
      </w:tr>
    </w:tbl>
    <w:p w:rsidR="005213C4" w:rsidRPr="00A27FFD" w:rsidRDefault="005213C4" w:rsidP="005213C4">
      <w:pPr>
        <w:rPr>
          <w:rFonts w:ascii="Times New Roman" w:hAnsi="Times New Roman"/>
        </w:rPr>
      </w:pPr>
    </w:p>
    <w:p w:rsidR="005213C4" w:rsidRPr="00A27FFD" w:rsidRDefault="005213C4" w:rsidP="005213C4">
      <w:pPr>
        <w:rPr>
          <w:rFonts w:ascii="Times New Roman" w:hAnsi="Times New Roman"/>
          <w:bCs/>
          <w:iCs/>
          <w:lang w:val="kk-KZ"/>
        </w:rPr>
      </w:pPr>
      <w:r w:rsidRPr="00A27FFD">
        <w:rPr>
          <w:rFonts w:ascii="Times New Roman" w:hAnsi="Times New Roman"/>
          <w:lang w:val="kk-KZ" w:eastAsia="ko-KR"/>
        </w:rPr>
        <w:t>Кафедра мәжілісінде қарастырылды</w:t>
      </w:r>
      <w:r w:rsidRPr="00A27FFD">
        <w:rPr>
          <w:rFonts w:ascii="Times New Roman" w:hAnsi="Times New Roman"/>
          <w:bCs/>
          <w:iCs/>
          <w:lang w:val="kk-KZ"/>
        </w:rPr>
        <w:t xml:space="preserve"> </w:t>
      </w:r>
    </w:p>
    <w:p w:rsidR="005213C4" w:rsidRPr="00A27FFD" w:rsidRDefault="005213C4" w:rsidP="005213C4">
      <w:pPr>
        <w:rPr>
          <w:rFonts w:ascii="Times New Roman" w:hAnsi="Times New Roman"/>
          <w:bCs/>
          <w:i/>
          <w:iCs/>
          <w:lang w:val="kk-KZ"/>
        </w:rPr>
      </w:pPr>
      <w:r w:rsidRPr="00A27FFD">
        <w:rPr>
          <w:rFonts w:ascii="Times New Roman" w:hAnsi="Times New Roman"/>
          <w:i/>
          <w:lang w:val="kk-KZ" w:eastAsia="ko-KR"/>
        </w:rPr>
        <w:t>№ ___ хаттама «____» ____________ 20__ ж.</w:t>
      </w:r>
    </w:p>
    <w:p w:rsidR="005213C4" w:rsidRPr="00A27FFD" w:rsidRDefault="005213C4" w:rsidP="005213C4">
      <w:pPr>
        <w:autoSpaceDE w:val="0"/>
        <w:autoSpaceDN w:val="0"/>
        <w:rPr>
          <w:rFonts w:ascii="Times New Roman" w:hAnsi="Times New Roman"/>
          <w:b/>
          <w:lang w:val="kk-KZ"/>
        </w:rPr>
      </w:pPr>
      <w:r w:rsidRPr="00A27FFD">
        <w:rPr>
          <w:rFonts w:ascii="Times New Roman" w:hAnsi="Times New Roman"/>
          <w:b/>
          <w:lang w:val="kk-KZ" w:eastAsia="ko-KR"/>
        </w:rPr>
        <w:t>Кафедра меңгерушісі</w:t>
      </w:r>
      <w:r w:rsidRPr="00A27FFD">
        <w:rPr>
          <w:rFonts w:ascii="Times New Roman" w:hAnsi="Times New Roman"/>
          <w:b/>
          <w:lang w:val="kk-KZ"/>
        </w:rPr>
        <w:t xml:space="preserve"> </w:t>
      </w:r>
    </w:p>
    <w:p w:rsidR="005213C4" w:rsidRPr="00A27FFD" w:rsidRDefault="005213C4" w:rsidP="005213C4">
      <w:pPr>
        <w:autoSpaceDE w:val="0"/>
        <w:autoSpaceDN w:val="0"/>
        <w:rPr>
          <w:rFonts w:ascii="Times New Roman" w:hAnsi="Times New Roman"/>
          <w:b/>
          <w:lang w:val="kk-KZ"/>
        </w:rPr>
      </w:pPr>
      <w:r w:rsidRPr="00A27FFD">
        <w:rPr>
          <w:rFonts w:ascii="Times New Roman" w:hAnsi="Times New Roman"/>
          <w:b/>
          <w:lang w:val="kk-KZ"/>
        </w:rPr>
        <w:t xml:space="preserve">Дәріс оқушы  </w:t>
      </w:r>
    </w:p>
    <w:p w:rsidR="005213C4" w:rsidRPr="00A27FFD" w:rsidRDefault="005213C4" w:rsidP="005213C4">
      <w:pPr>
        <w:autoSpaceDE w:val="0"/>
        <w:autoSpaceDN w:val="0"/>
        <w:jc w:val="both"/>
        <w:rPr>
          <w:rFonts w:ascii="Times New Roman" w:hAnsi="Times New Roman"/>
          <w:i/>
          <w:lang w:val="kk-KZ"/>
        </w:rPr>
      </w:pPr>
      <w:r w:rsidRPr="00A27FFD">
        <w:rPr>
          <w:rFonts w:ascii="Times New Roman" w:hAnsi="Times New Roman"/>
          <w:i/>
          <w:lang w:val="kk-KZ"/>
        </w:rPr>
        <w:t>Силлбустың көлемі 4-5 бет.</w:t>
      </w:r>
    </w:p>
    <w:p w:rsidR="00A6721B" w:rsidRPr="00A27FFD" w:rsidRDefault="005213C4" w:rsidP="005213C4">
      <w:pPr>
        <w:rPr>
          <w:rFonts w:ascii="Times New Roman" w:hAnsi="Times New Roman"/>
        </w:rPr>
      </w:pPr>
      <w:r w:rsidRPr="00A27FFD">
        <w:rPr>
          <w:rFonts w:ascii="Times New Roman" w:hAnsi="Times New Roman"/>
          <w:i/>
          <w:lang w:val="kk-KZ"/>
        </w:rPr>
        <w:br w:type="page"/>
      </w:r>
    </w:p>
    <w:sectPr w:rsidR="00A6721B" w:rsidRPr="00A27FFD" w:rsidSect="00A672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02A"/>
    <w:multiLevelType w:val="hybridMultilevel"/>
    <w:tmpl w:val="A2C86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377F"/>
    <w:rsid w:val="000F1538"/>
    <w:rsid w:val="0014715D"/>
    <w:rsid w:val="001F4F3C"/>
    <w:rsid w:val="002D211D"/>
    <w:rsid w:val="003E632B"/>
    <w:rsid w:val="00511FB1"/>
    <w:rsid w:val="005213C4"/>
    <w:rsid w:val="00706AB8"/>
    <w:rsid w:val="00851DCD"/>
    <w:rsid w:val="00971897"/>
    <w:rsid w:val="00A27FFD"/>
    <w:rsid w:val="00A6721B"/>
    <w:rsid w:val="00B4377F"/>
    <w:rsid w:val="00C11BA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77F"/>
    <w:rPr>
      <w:rFonts w:ascii="Calibri" w:eastAsia="Calibri" w:hAnsi="Calibri" w:cs="Times New Roman"/>
    </w:rPr>
  </w:style>
  <w:style w:type="paragraph" w:styleId="1">
    <w:name w:val="heading 1"/>
    <w:basedOn w:val="a"/>
    <w:next w:val="a"/>
    <w:link w:val="10"/>
    <w:uiPriority w:val="9"/>
    <w:qFormat/>
    <w:rsid w:val="005213C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7">
    <w:name w:val="heading 7"/>
    <w:basedOn w:val="a"/>
    <w:next w:val="a"/>
    <w:link w:val="70"/>
    <w:unhideWhenUsed/>
    <w:qFormat/>
    <w:rsid w:val="005213C4"/>
    <w:pPr>
      <w:keepNext/>
      <w:spacing w:after="0" w:line="240" w:lineRule="auto"/>
      <w:jc w:val="center"/>
      <w:outlineLvl w:val="6"/>
    </w:pPr>
    <w:rPr>
      <w:rFonts w:ascii="Times/Kazakh" w:eastAsia="Times New Roman" w:hAnsi="Times/Kazakh"/>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77F"/>
    <w:pPr>
      <w:ind w:left="720"/>
      <w:contextualSpacing/>
    </w:pPr>
  </w:style>
  <w:style w:type="character" w:customStyle="1" w:styleId="10">
    <w:name w:val="Заголовок 1 Знак"/>
    <w:basedOn w:val="a0"/>
    <w:link w:val="1"/>
    <w:uiPriority w:val="9"/>
    <w:rsid w:val="005213C4"/>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5213C4"/>
    <w:rPr>
      <w:rFonts w:ascii="Times/Kazakh" w:eastAsia="Times New Roman" w:hAnsi="Times/Kazakh" w:cs="Times New Roman"/>
      <w:sz w:val="28"/>
      <w:szCs w:val="20"/>
      <w:lang w:val="en-US" w:eastAsia="ru-RU"/>
    </w:rPr>
  </w:style>
  <w:style w:type="character" w:styleId="a4">
    <w:name w:val="Hyperlink"/>
    <w:basedOn w:val="a0"/>
    <w:semiHidden/>
    <w:unhideWhenUsed/>
    <w:rsid w:val="005213C4"/>
    <w:rPr>
      <w:color w:val="0000FF"/>
      <w:u w:val="single"/>
    </w:rPr>
  </w:style>
  <w:style w:type="paragraph" w:styleId="a5">
    <w:name w:val="Body Text Indent"/>
    <w:basedOn w:val="a"/>
    <w:link w:val="a6"/>
    <w:unhideWhenUsed/>
    <w:rsid w:val="005213C4"/>
    <w:pPr>
      <w:spacing w:after="0" w:line="240" w:lineRule="auto"/>
      <w:jc w:val="both"/>
    </w:pPr>
    <w:rPr>
      <w:rFonts w:ascii="Times/Kazakh" w:eastAsia="Times New Roman" w:hAnsi="Times/Kazakh"/>
      <w:b/>
      <w:sz w:val="28"/>
      <w:szCs w:val="20"/>
      <w:lang w:val="en-US" w:eastAsia="ru-RU"/>
    </w:rPr>
  </w:style>
  <w:style w:type="character" w:customStyle="1" w:styleId="a6">
    <w:name w:val="Основной текст с отступом Знак"/>
    <w:basedOn w:val="a0"/>
    <w:link w:val="a5"/>
    <w:rsid w:val="005213C4"/>
    <w:rPr>
      <w:rFonts w:ascii="Times/Kazakh" w:eastAsia="Times New Roman" w:hAnsi="Times/Kazakh" w:cs="Times New Roman"/>
      <w:b/>
      <w:sz w:val="28"/>
      <w:szCs w:val="20"/>
      <w:lang w:val="en-US" w:eastAsia="ru-RU"/>
    </w:rPr>
  </w:style>
  <w:style w:type="paragraph" w:styleId="2">
    <w:name w:val="Body Text 2"/>
    <w:basedOn w:val="a"/>
    <w:link w:val="20"/>
    <w:unhideWhenUsed/>
    <w:rsid w:val="005213C4"/>
    <w:pPr>
      <w:spacing w:after="0" w:line="240" w:lineRule="auto"/>
      <w:jc w:val="both"/>
    </w:pPr>
    <w:rPr>
      <w:rFonts w:ascii="Times/Kazakh" w:eastAsia="Times New Roman" w:hAnsi="Times/Kazakh"/>
      <w:sz w:val="24"/>
      <w:szCs w:val="20"/>
      <w:lang w:eastAsia="ko-KR"/>
    </w:rPr>
  </w:style>
  <w:style w:type="character" w:customStyle="1" w:styleId="20">
    <w:name w:val="Основной текст 2 Знак"/>
    <w:basedOn w:val="a0"/>
    <w:link w:val="2"/>
    <w:rsid w:val="005213C4"/>
    <w:rPr>
      <w:rFonts w:ascii="Times/Kazakh" w:eastAsia="Times New Roman" w:hAnsi="Times/Kazakh" w:cs="Times New Roman"/>
      <w:sz w:val="24"/>
      <w:szCs w:val="20"/>
      <w:lang w:eastAsia="ko-KR"/>
    </w:rPr>
  </w:style>
  <w:style w:type="paragraph" w:customStyle="1" w:styleId="a7">
    <w:name w:val="Без отступа"/>
    <w:basedOn w:val="a"/>
    <w:uiPriority w:val="99"/>
    <w:rsid w:val="005213C4"/>
    <w:pPr>
      <w:spacing w:after="0" w:line="240" w:lineRule="auto"/>
    </w:pPr>
    <w:rPr>
      <w:rFonts w:ascii="Times New Roman" w:hAnsi="Times New Roman"/>
      <w:sz w:val="20"/>
      <w:szCs w:val="24"/>
      <w:lang w:eastAsia="ru-RU"/>
    </w:rPr>
  </w:style>
  <w:style w:type="character" w:customStyle="1" w:styleId="s00">
    <w:name w:val="s00"/>
    <w:uiPriority w:val="99"/>
    <w:rsid w:val="005213C4"/>
    <w:rPr>
      <w:rFonts w:ascii="Times New Roman" w:hAnsi="Times New Roman" w:cs="Times New Roman" w:hint="default"/>
      <w:b w:val="0"/>
      <w:bCs w:val="0"/>
      <w:i w:val="0"/>
      <w:iCs w:val="0"/>
      <w:color w:val="000000"/>
    </w:rPr>
  </w:style>
  <w:style w:type="table" w:styleId="a8">
    <w:name w:val="Table Grid"/>
    <w:basedOn w:val="a1"/>
    <w:uiPriority w:val="59"/>
    <w:rsid w:val="00521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_nabizhan@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379B-E933-4706-BEF6-DF7EC12E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1528</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Омарбекова</dc:creator>
  <cp:lastModifiedBy>User</cp:lastModifiedBy>
  <cp:revision>11</cp:revision>
  <cp:lastPrinted>2013-04-10T04:53:00Z</cp:lastPrinted>
  <dcterms:created xsi:type="dcterms:W3CDTF">2013-04-10T04:35:00Z</dcterms:created>
  <dcterms:modified xsi:type="dcterms:W3CDTF">2013-08-25T11:41:00Z</dcterms:modified>
</cp:coreProperties>
</file>